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1823" w14:textId="77777777" w:rsidR="009D4DF8" w:rsidRPr="003D20BD" w:rsidRDefault="009D4DF8" w:rsidP="009D4DF8">
      <w:pPr>
        <w:jc w:val="center"/>
        <w:rPr>
          <w:rFonts w:cs="Calibri"/>
        </w:rPr>
      </w:pPr>
      <w:r w:rsidRPr="003D20BD">
        <w:rPr>
          <w:rFonts w:cs="Calibri"/>
        </w:rPr>
        <w:t>ASCC Natural and Mathematical Sciences Subcommittee</w:t>
      </w:r>
    </w:p>
    <w:p w14:paraId="4536BD72" w14:textId="77777777" w:rsidR="009D4DF8" w:rsidRPr="003D20BD" w:rsidRDefault="009D4DF8" w:rsidP="009D4DF8">
      <w:pPr>
        <w:rPr>
          <w:rFonts w:cs="Calibri"/>
        </w:rPr>
      </w:pPr>
      <w:r w:rsidRPr="003D20BD">
        <w:rPr>
          <w:rFonts w:cs="Calibri"/>
        </w:rPr>
        <w:t>Thursday, December 11, 2025</w:t>
      </w:r>
      <w:r w:rsidRPr="003D20BD">
        <w:rPr>
          <w:rFonts w:cs="Calibri"/>
        </w:rPr>
        <w:tab/>
      </w:r>
      <w:r w:rsidRPr="003D20BD">
        <w:rPr>
          <w:rFonts w:cs="Calibri"/>
        </w:rPr>
        <w:tab/>
      </w:r>
      <w:r w:rsidRPr="003D20BD">
        <w:rPr>
          <w:rFonts w:cs="Calibri"/>
        </w:rPr>
        <w:tab/>
      </w:r>
      <w:r w:rsidRPr="003D20BD">
        <w:rPr>
          <w:rFonts w:cs="Calibri"/>
        </w:rPr>
        <w:tab/>
      </w:r>
      <w:r w:rsidRPr="003D20BD">
        <w:rPr>
          <w:rFonts w:cs="Calibri"/>
        </w:rPr>
        <w:tab/>
      </w:r>
      <w:r w:rsidRPr="003D20BD">
        <w:rPr>
          <w:rFonts w:cs="Calibri"/>
        </w:rPr>
        <w:tab/>
        <w:t xml:space="preserve">      1:30PM – 3:00PM</w:t>
      </w:r>
    </w:p>
    <w:p w14:paraId="600EAA3C" w14:textId="77777777" w:rsidR="009D4DF8" w:rsidRPr="003D20BD" w:rsidRDefault="009D4DF8" w:rsidP="009D4DF8">
      <w:pPr>
        <w:rPr>
          <w:rFonts w:cs="Calibri"/>
        </w:rPr>
      </w:pPr>
      <w:r w:rsidRPr="003D20BD">
        <w:rPr>
          <w:rFonts w:cs="Calibri"/>
        </w:rPr>
        <w:t>CarmenZoom</w:t>
      </w:r>
    </w:p>
    <w:p w14:paraId="2DA5A840" w14:textId="31268DBE" w:rsidR="009D4DF8" w:rsidRPr="003D20BD" w:rsidRDefault="009D4DF8" w:rsidP="009D4DF8">
      <w:pPr>
        <w:rPr>
          <w:rFonts w:cs="Calibri"/>
        </w:rPr>
      </w:pPr>
      <w:r w:rsidRPr="003D20BD">
        <w:rPr>
          <w:rFonts w:cs="Calibri"/>
          <w:b/>
          <w:bCs/>
        </w:rPr>
        <w:t>Attendees</w:t>
      </w:r>
      <w:r w:rsidRPr="003D20BD">
        <w:rPr>
          <w:rFonts w:cs="Calibri"/>
        </w:rPr>
        <w:t>: Barker, DeGirolamo, Dinan, Hadad, Heckler, Lee, Neff, Vankeerbergen</w:t>
      </w:r>
    </w:p>
    <w:p w14:paraId="47345AAB" w14:textId="77777777" w:rsidR="009D4DF8" w:rsidRPr="003D20BD" w:rsidRDefault="009D4DF8" w:rsidP="009D4DF8">
      <w:pPr>
        <w:spacing w:after="0" w:line="240" w:lineRule="auto"/>
        <w:rPr>
          <w:rFonts w:cs="Calibri"/>
          <w:b/>
          <w:bCs/>
        </w:rPr>
      </w:pPr>
      <w:r w:rsidRPr="003D20BD">
        <w:rPr>
          <w:rFonts w:cs="Calibri"/>
          <w:b/>
          <w:bCs/>
        </w:rPr>
        <w:t>Agenda</w:t>
      </w:r>
    </w:p>
    <w:p w14:paraId="3E872D89" w14:textId="77777777" w:rsidR="009D4DF8" w:rsidRPr="003D20BD" w:rsidRDefault="009D4DF8" w:rsidP="009D4DF8">
      <w:pPr>
        <w:pStyle w:val="ListParagraph"/>
        <w:numPr>
          <w:ilvl w:val="0"/>
          <w:numId w:val="1"/>
        </w:numPr>
        <w:spacing w:after="0" w:line="240" w:lineRule="auto"/>
        <w:rPr>
          <w:rFonts w:cs="Calibri"/>
        </w:rPr>
      </w:pPr>
      <w:r w:rsidRPr="003D20BD">
        <w:rPr>
          <w:rFonts w:cs="Calibri"/>
        </w:rPr>
        <w:t>Approval of 10-30-2025 minutes</w:t>
      </w:r>
    </w:p>
    <w:p w14:paraId="62EAAB52" w14:textId="77777777" w:rsidR="009D4DF8" w:rsidRPr="003D20BD" w:rsidRDefault="009D4DF8" w:rsidP="009D4DF8">
      <w:pPr>
        <w:pStyle w:val="ListParagraph"/>
        <w:numPr>
          <w:ilvl w:val="1"/>
          <w:numId w:val="1"/>
        </w:numPr>
        <w:spacing w:after="0" w:line="240" w:lineRule="auto"/>
        <w:rPr>
          <w:rFonts w:cs="Calibri"/>
        </w:rPr>
      </w:pPr>
      <w:r w:rsidRPr="003D20BD">
        <w:rPr>
          <w:rFonts w:cs="Calibri"/>
        </w:rPr>
        <w:t>Barker, Lee; unanimously approved</w:t>
      </w:r>
    </w:p>
    <w:p w14:paraId="7646B5B9" w14:textId="7606998E" w:rsidR="009D4DF8" w:rsidRDefault="009D4DF8" w:rsidP="009D4DF8">
      <w:pPr>
        <w:pStyle w:val="ListParagraph"/>
        <w:numPr>
          <w:ilvl w:val="0"/>
          <w:numId w:val="1"/>
        </w:numPr>
        <w:spacing w:after="0" w:line="240" w:lineRule="auto"/>
        <w:rPr>
          <w:rFonts w:cs="Calibri"/>
        </w:rPr>
      </w:pPr>
      <w:r w:rsidRPr="003D20BD">
        <w:rPr>
          <w:rFonts w:cs="Calibri"/>
        </w:rPr>
        <w:t>New Bachelor of Science – Biotech Science</w:t>
      </w:r>
    </w:p>
    <w:p w14:paraId="13817081" w14:textId="2D1B4900" w:rsidR="009D4DF8" w:rsidRDefault="009D4DF8" w:rsidP="009D4DF8">
      <w:pPr>
        <w:pStyle w:val="ListParagraph"/>
        <w:numPr>
          <w:ilvl w:val="1"/>
          <w:numId w:val="1"/>
        </w:numPr>
        <w:spacing w:after="0" w:line="240" w:lineRule="auto"/>
        <w:rPr>
          <w:rFonts w:cs="Calibri"/>
        </w:rPr>
      </w:pPr>
      <w:r>
        <w:rPr>
          <w:rFonts w:cs="Calibri"/>
        </w:rPr>
        <w:t xml:space="preserve">The Subcommittee has </w:t>
      </w:r>
      <w:r w:rsidR="009E7568" w:rsidRPr="009E7568">
        <w:rPr>
          <w:rFonts w:cs="Calibri"/>
        </w:rPr>
        <w:t xml:space="preserve">several concerns regarding whether </w:t>
      </w:r>
      <w:r w:rsidR="009E7568">
        <w:rPr>
          <w:rFonts w:cs="Calibri"/>
        </w:rPr>
        <w:t xml:space="preserve">the </w:t>
      </w:r>
      <w:r w:rsidR="008224C6">
        <w:rPr>
          <w:rFonts w:cs="Calibri"/>
        </w:rPr>
        <w:t>proposed Major in Biotech</w:t>
      </w:r>
      <w:r w:rsidR="006E55AC">
        <w:rPr>
          <w:rFonts w:cs="Calibri"/>
        </w:rPr>
        <w:t xml:space="preserve"> Science</w:t>
      </w:r>
      <w:r w:rsidR="009E7568">
        <w:rPr>
          <w:rFonts w:cs="Calibri"/>
        </w:rPr>
        <w:t xml:space="preserve"> incorporates adequate </w:t>
      </w:r>
      <w:r w:rsidR="00781291">
        <w:rPr>
          <w:rFonts w:cs="Calibri"/>
        </w:rPr>
        <w:t xml:space="preserve">laboratory exposure and </w:t>
      </w:r>
      <w:r w:rsidR="004D63FF">
        <w:rPr>
          <w:rFonts w:cs="Calibri"/>
        </w:rPr>
        <w:t>experience, as well as the development of applied skills</w:t>
      </w:r>
      <w:r w:rsidR="009E7568">
        <w:rPr>
          <w:rFonts w:cs="Calibri"/>
        </w:rPr>
        <w:t>. The Subcommittee requests that the proposers rethink some fundamental components of the program.</w:t>
      </w:r>
      <w:r w:rsidR="009E7568" w:rsidRPr="00781291">
        <w:rPr>
          <w:rFonts w:cs="Calibri"/>
        </w:rPr>
        <w:t xml:space="preserve"> </w:t>
      </w:r>
      <w:r w:rsidR="009E7568">
        <w:rPr>
          <w:rFonts w:cs="Calibri"/>
        </w:rPr>
        <w:t>Specifically</w:t>
      </w:r>
      <w:r w:rsidR="008224C6">
        <w:rPr>
          <w:rFonts w:cs="Calibri"/>
        </w:rPr>
        <w:t>, they request the following</w:t>
      </w:r>
      <w:r w:rsidR="009E7568">
        <w:rPr>
          <w:rFonts w:cs="Calibri"/>
        </w:rPr>
        <w:t>:</w:t>
      </w:r>
    </w:p>
    <w:p w14:paraId="69AB5376" w14:textId="6A1D99A0" w:rsidR="00490435" w:rsidRPr="00490435" w:rsidRDefault="00781291" w:rsidP="00490435">
      <w:pPr>
        <w:pStyle w:val="ListParagraph"/>
        <w:numPr>
          <w:ilvl w:val="2"/>
          <w:numId w:val="1"/>
        </w:numPr>
        <w:spacing w:after="0" w:line="240" w:lineRule="auto"/>
        <w:rPr>
          <w:rFonts w:cs="Calibri"/>
        </w:rPr>
      </w:pPr>
      <w:r>
        <w:rPr>
          <w:rFonts w:cs="Calibri"/>
        </w:rPr>
        <w:t xml:space="preserve">The Subcommittee </w:t>
      </w:r>
      <w:r w:rsidR="006E55AC">
        <w:rPr>
          <w:rFonts w:cs="Calibri"/>
        </w:rPr>
        <w:t>notes</w:t>
      </w:r>
      <w:r w:rsidR="009E7568">
        <w:rPr>
          <w:rFonts w:cs="Calibri"/>
        </w:rPr>
        <w:t xml:space="preserve"> th</w:t>
      </w:r>
      <w:r w:rsidR="008224C6">
        <w:rPr>
          <w:rFonts w:cs="Calibri"/>
        </w:rPr>
        <w:t xml:space="preserve">at </w:t>
      </w:r>
      <w:r>
        <w:rPr>
          <w:rFonts w:cs="Calibri"/>
        </w:rPr>
        <w:t xml:space="preserve">the </w:t>
      </w:r>
      <w:r w:rsidR="00490435">
        <w:rPr>
          <w:rFonts w:cs="Calibri"/>
        </w:rPr>
        <w:t>proposal</w:t>
      </w:r>
      <w:r>
        <w:rPr>
          <w:rFonts w:cs="Calibri"/>
        </w:rPr>
        <w:t xml:space="preserve"> states</w:t>
      </w:r>
      <w:r w:rsidR="00490435">
        <w:rPr>
          <w:rFonts w:cs="Calibri"/>
        </w:rPr>
        <w:t>, “</w:t>
      </w:r>
      <w:r w:rsidR="00490435" w:rsidRPr="00490435">
        <w:rPr>
          <w:rFonts w:cs="Calibri"/>
        </w:rPr>
        <w:t>the proposed Biotech Science Major housed in the College of Arts &amp; Sciences will focus on core molecular techniques, both theoretical and applied</w:t>
      </w:r>
      <w:r w:rsidR="00490435">
        <w:rPr>
          <w:rFonts w:cs="Calibri"/>
        </w:rPr>
        <w:t>” (pp. 1</w:t>
      </w:r>
      <w:r w:rsidR="00E27917">
        <w:rPr>
          <w:rFonts w:cs="Calibri"/>
        </w:rPr>
        <w:t>2</w:t>
      </w:r>
      <w:r w:rsidR="00490435">
        <w:rPr>
          <w:rFonts w:cs="Calibri"/>
        </w:rPr>
        <w:t>-1</w:t>
      </w:r>
      <w:r w:rsidR="00E27917">
        <w:rPr>
          <w:rFonts w:cs="Calibri"/>
        </w:rPr>
        <w:t>3</w:t>
      </w:r>
      <w:r w:rsidR="00490435">
        <w:rPr>
          <w:rFonts w:cs="Calibri"/>
        </w:rPr>
        <w:t xml:space="preserve">); however, </w:t>
      </w:r>
      <w:r w:rsidR="00490435" w:rsidRPr="00692F2C">
        <w:rPr>
          <w:rFonts w:cs="Times New Roman"/>
        </w:rPr>
        <w:t>they find</w:t>
      </w:r>
      <w:r w:rsidR="00490435">
        <w:rPr>
          <w:rFonts w:cs="Times New Roman"/>
        </w:rPr>
        <w:t xml:space="preserve"> the proposed curriculum </w:t>
      </w:r>
      <w:r w:rsidR="00490435" w:rsidRPr="009E7568">
        <w:rPr>
          <w:rFonts w:cs="Times New Roman"/>
        </w:rPr>
        <w:t>requires very little for “applied” as there is only one required laboratory course</w:t>
      </w:r>
      <w:r w:rsidR="00490435" w:rsidRPr="00692F2C">
        <w:rPr>
          <w:rFonts w:cs="Times New Roman"/>
        </w:rPr>
        <w:t>.</w:t>
      </w:r>
      <w:r w:rsidR="00490435">
        <w:rPr>
          <w:rFonts w:cs="Times New Roman"/>
        </w:rPr>
        <w:t xml:space="preserve"> Additionally, the </w:t>
      </w:r>
      <w:r w:rsidR="009D4DF8" w:rsidRPr="00490435">
        <w:rPr>
          <w:rFonts w:cs="Calibri"/>
        </w:rPr>
        <w:t>proposal</w:t>
      </w:r>
      <w:r w:rsidR="003B0449" w:rsidRPr="00490435">
        <w:rPr>
          <w:rFonts w:cs="Calibri"/>
        </w:rPr>
        <w:t xml:space="preserve"> </w:t>
      </w:r>
      <w:r w:rsidR="00F94369" w:rsidRPr="00490435">
        <w:rPr>
          <w:rFonts w:cs="Calibri"/>
        </w:rPr>
        <w:t>identifies this program as offering a “curriculum that is more applied than would be found in more broad, interdisciplinary Majors such as Biology” (p. 1</w:t>
      </w:r>
      <w:r w:rsidR="00E27917">
        <w:rPr>
          <w:rFonts w:cs="Calibri"/>
        </w:rPr>
        <w:t>2</w:t>
      </w:r>
      <w:r w:rsidR="00DA4688">
        <w:rPr>
          <w:rFonts w:cs="Calibri"/>
        </w:rPr>
        <w:t>)</w:t>
      </w:r>
      <w:r w:rsidR="009E7568">
        <w:rPr>
          <w:rFonts w:cs="Calibri"/>
        </w:rPr>
        <w:t>;</w:t>
      </w:r>
      <w:r w:rsidR="00DA4688">
        <w:rPr>
          <w:rFonts w:cs="Calibri"/>
        </w:rPr>
        <w:t xml:space="preserve"> </w:t>
      </w:r>
      <w:r w:rsidR="009E7568">
        <w:rPr>
          <w:rFonts w:cs="Calibri"/>
        </w:rPr>
        <w:t>yet</w:t>
      </w:r>
      <w:r w:rsidR="00DA4688">
        <w:rPr>
          <w:rFonts w:cs="Calibri"/>
        </w:rPr>
        <w:t xml:space="preserve"> the Subcommittee notes that </w:t>
      </w:r>
      <w:r w:rsidR="00490435" w:rsidRPr="00490435">
        <w:rPr>
          <w:rFonts w:cs="Calibri"/>
        </w:rPr>
        <w:t>the Biology Major requires three laboratory courses</w:t>
      </w:r>
      <w:r w:rsidR="00DA4688">
        <w:rPr>
          <w:rFonts w:cs="Calibri"/>
        </w:rPr>
        <w:t xml:space="preserve"> while the proposed Biotech Major only requires one laboratory</w:t>
      </w:r>
      <w:r w:rsidR="00051454">
        <w:rPr>
          <w:rFonts w:cs="Calibri"/>
        </w:rPr>
        <w:t xml:space="preserve"> course.</w:t>
      </w:r>
      <w:r w:rsidR="00DA4688">
        <w:rPr>
          <w:rFonts w:cs="Calibri"/>
        </w:rPr>
        <w:t xml:space="preserve"> The Subcommittee requests that the program proposers re</w:t>
      </w:r>
      <w:r w:rsidR="008B25F2">
        <w:rPr>
          <w:rFonts w:cs="Calibri"/>
        </w:rPr>
        <w:t>-</w:t>
      </w:r>
      <w:r w:rsidR="00DA4688">
        <w:rPr>
          <w:rFonts w:cs="Calibri"/>
        </w:rPr>
        <w:t xml:space="preserve">evaluate the structure of the </w:t>
      </w:r>
      <w:r w:rsidR="00133974">
        <w:rPr>
          <w:rFonts w:cs="Calibri"/>
        </w:rPr>
        <w:t>m</w:t>
      </w:r>
      <w:r w:rsidR="004D63FF">
        <w:rPr>
          <w:rFonts w:cs="Calibri"/>
        </w:rPr>
        <w:t>ajor</w:t>
      </w:r>
      <w:r w:rsidR="00DA4688">
        <w:rPr>
          <w:rFonts w:cs="Calibri"/>
        </w:rPr>
        <w:t xml:space="preserve"> to include more </w:t>
      </w:r>
      <w:r w:rsidR="008B25F2">
        <w:rPr>
          <w:rFonts w:cs="Calibri"/>
        </w:rPr>
        <w:t xml:space="preserve">required or elective </w:t>
      </w:r>
      <w:r w:rsidR="00DA4688">
        <w:rPr>
          <w:rFonts w:cs="Calibri"/>
        </w:rPr>
        <w:t xml:space="preserve">laboratory </w:t>
      </w:r>
      <w:r w:rsidR="00C7178B">
        <w:rPr>
          <w:rFonts w:cs="Calibri"/>
        </w:rPr>
        <w:t>exposure</w:t>
      </w:r>
      <w:r w:rsidR="008B25F2">
        <w:rPr>
          <w:rFonts w:cs="Calibri"/>
        </w:rPr>
        <w:t>s</w:t>
      </w:r>
      <w:r w:rsidR="00DA4688">
        <w:rPr>
          <w:rFonts w:cs="Calibri"/>
        </w:rPr>
        <w:t xml:space="preserve"> and experiences. </w:t>
      </w:r>
    </w:p>
    <w:p w14:paraId="501D210D" w14:textId="42B48AC8" w:rsidR="00227042" w:rsidRDefault="00227042" w:rsidP="00227042">
      <w:pPr>
        <w:pStyle w:val="ListParagraph"/>
        <w:numPr>
          <w:ilvl w:val="2"/>
          <w:numId w:val="1"/>
        </w:numPr>
        <w:spacing w:after="0" w:line="240" w:lineRule="auto"/>
        <w:rPr>
          <w:rFonts w:cs="Calibri"/>
        </w:rPr>
      </w:pPr>
      <w:r>
        <w:rPr>
          <w:rFonts w:cs="Calibri"/>
        </w:rPr>
        <w:t>The</w:t>
      </w:r>
      <w:r w:rsidR="00133974">
        <w:rPr>
          <w:rFonts w:cs="Calibri"/>
        </w:rPr>
        <w:t xml:space="preserve"> proposal states that</w:t>
      </w:r>
      <w:r w:rsidR="00C7178B">
        <w:rPr>
          <w:rFonts w:cs="Calibri"/>
        </w:rPr>
        <w:t>,</w:t>
      </w:r>
      <w:r w:rsidR="00692F2C" w:rsidRPr="00C52D98">
        <w:rPr>
          <w:rFonts w:cs="Calibri"/>
        </w:rPr>
        <w:t xml:space="preserve"> </w:t>
      </w:r>
      <w:r w:rsidR="00FD261B" w:rsidRPr="00C52D98">
        <w:rPr>
          <w:rFonts w:cs="Calibri"/>
        </w:rPr>
        <w:t>“Addressing the employment needs of Ohio’s biotechnology industry has been one of the driving forces behind the development of this Major</w:t>
      </w:r>
      <w:r w:rsidR="0032388B">
        <w:rPr>
          <w:rFonts w:cs="Calibri"/>
        </w:rPr>
        <w:t>”</w:t>
      </w:r>
      <w:r w:rsidR="00FD261B" w:rsidRPr="00C52D98">
        <w:rPr>
          <w:rFonts w:cs="Calibri"/>
        </w:rPr>
        <w:t xml:space="preserve"> (p. </w:t>
      </w:r>
      <w:r w:rsidR="00E27917">
        <w:rPr>
          <w:rFonts w:cs="Calibri"/>
        </w:rPr>
        <w:t>5</w:t>
      </w:r>
      <w:r w:rsidR="00FD261B" w:rsidRPr="00C52D98">
        <w:rPr>
          <w:rFonts w:cs="Calibri"/>
        </w:rPr>
        <w:t>); however, the</w:t>
      </w:r>
      <w:r w:rsidR="00133974">
        <w:rPr>
          <w:rFonts w:cs="Calibri"/>
        </w:rPr>
        <w:t xml:space="preserve"> Subcommittee is</w:t>
      </w:r>
      <w:r w:rsidR="00FD261B" w:rsidRPr="00C52D98">
        <w:rPr>
          <w:rFonts w:cs="Calibri"/>
        </w:rPr>
        <w:t xml:space="preserve"> concerned that the proposed curriculum does</w:t>
      </w:r>
      <w:r>
        <w:rPr>
          <w:rFonts w:cs="Calibri"/>
        </w:rPr>
        <w:t xml:space="preserve"> </w:t>
      </w:r>
      <w:r w:rsidR="00C52D98" w:rsidRPr="00C52D98">
        <w:rPr>
          <w:rFonts w:cs="Calibri"/>
        </w:rPr>
        <w:t>not adequately prepare students with the applied skills required in industry positions.</w:t>
      </w:r>
      <w:r w:rsidR="00C52D98">
        <w:rPr>
          <w:rFonts w:cs="Calibri"/>
        </w:rPr>
        <w:t xml:space="preserve"> </w:t>
      </w:r>
      <w:r>
        <w:rPr>
          <w:rFonts w:cs="Calibri"/>
        </w:rPr>
        <w:t>The</w:t>
      </w:r>
      <w:r w:rsidR="00133974">
        <w:rPr>
          <w:rFonts w:cs="Calibri"/>
        </w:rPr>
        <w:t xml:space="preserve">y </w:t>
      </w:r>
      <w:r>
        <w:rPr>
          <w:rFonts w:cs="Calibri"/>
        </w:rPr>
        <w:t xml:space="preserve">request </w:t>
      </w:r>
      <w:r w:rsidR="0032388B">
        <w:rPr>
          <w:rFonts w:cs="Calibri"/>
        </w:rPr>
        <w:t>that</w:t>
      </w:r>
      <w:r>
        <w:rPr>
          <w:rFonts w:cs="Calibri"/>
        </w:rPr>
        <w:t xml:space="preserve"> more information</w:t>
      </w:r>
      <w:r w:rsidR="0032388B">
        <w:rPr>
          <w:rFonts w:cs="Calibri"/>
        </w:rPr>
        <w:t xml:space="preserve"> </w:t>
      </w:r>
      <w:r>
        <w:rPr>
          <w:rFonts w:cs="Calibri"/>
        </w:rPr>
        <w:t>be provided about which specific courses provide</w:t>
      </w:r>
      <w:r w:rsidR="00CF6299">
        <w:rPr>
          <w:rFonts w:cs="Calibri"/>
        </w:rPr>
        <w:t xml:space="preserve"> the</w:t>
      </w:r>
      <w:r>
        <w:rPr>
          <w:rFonts w:cs="Calibri"/>
        </w:rPr>
        <w:t xml:space="preserve"> applied skills </w:t>
      </w:r>
      <w:r w:rsidR="00CF6299">
        <w:rPr>
          <w:rFonts w:cs="Calibri"/>
        </w:rPr>
        <w:t>required for successful careers in</w:t>
      </w:r>
      <w:r>
        <w:rPr>
          <w:rFonts w:cs="Calibri"/>
        </w:rPr>
        <w:t xml:space="preserve"> industry </w:t>
      </w:r>
      <w:r w:rsidR="00CF6299">
        <w:rPr>
          <w:rFonts w:cs="Calibri"/>
        </w:rPr>
        <w:t>positions</w:t>
      </w:r>
      <w:r>
        <w:rPr>
          <w:rFonts w:cs="Calibri"/>
        </w:rPr>
        <w:t xml:space="preserve">. </w:t>
      </w:r>
    </w:p>
    <w:p w14:paraId="4A90E38E" w14:textId="079A5962" w:rsidR="00FD261B" w:rsidRPr="00227042" w:rsidRDefault="00227042" w:rsidP="00227042">
      <w:pPr>
        <w:pStyle w:val="ListParagraph"/>
        <w:numPr>
          <w:ilvl w:val="2"/>
          <w:numId w:val="1"/>
        </w:numPr>
        <w:spacing w:after="0" w:line="240" w:lineRule="auto"/>
        <w:rPr>
          <w:rFonts w:cs="Calibri"/>
        </w:rPr>
      </w:pPr>
      <w:r>
        <w:rPr>
          <w:rFonts w:cs="Calibri"/>
        </w:rPr>
        <w:t>Similarly, the Subcommittee</w:t>
      </w:r>
      <w:r w:rsidR="00C52D98" w:rsidRPr="00227042">
        <w:rPr>
          <w:rFonts w:cs="Calibri"/>
        </w:rPr>
        <w:t xml:space="preserve"> point</w:t>
      </w:r>
      <w:r>
        <w:rPr>
          <w:rFonts w:cs="Calibri"/>
        </w:rPr>
        <w:t>s</w:t>
      </w:r>
      <w:r w:rsidR="00C52D98" w:rsidRPr="00227042">
        <w:rPr>
          <w:rFonts w:cs="Calibri"/>
        </w:rPr>
        <w:t xml:space="preserve"> to</w:t>
      </w:r>
      <w:r w:rsidR="006B2813">
        <w:rPr>
          <w:rFonts w:cs="Calibri"/>
        </w:rPr>
        <w:t xml:space="preserve"> the</w:t>
      </w:r>
      <w:r w:rsidR="00C52D98" w:rsidRPr="00227042">
        <w:rPr>
          <w:rFonts w:cs="Calibri"/>
        </w:rPr>
        <w:t xml:space="preserve"> Program Goal and Associated Learning Outcome 2b on p. </w:t>
      </w:r>
      <w:r w:rsidR="00222749">
        <w:rPr>
          <w:rFonts w:cs="Calibri"/>
        </w:rPr>
        <w:t>4</w:t>
      </w:r>
      <w:r w:rsidR="00C52D98" w:rsidRPr="00227042">
        <w:rPr>
          <w:rFonts w:cs="Calibri"/>
        </w:rPr>
        <w:t xml:space="preserve"> of the proposal</w:t>
      </w:r>
      <w:r>
        <w:rPr>
          <w:rFonts w:cs="Calibri"/>
        </w:rPr>
        <w:t xml:space="preserve"> </w:t>
      </w:r>
      <w:r w:rsidR="00A63930">
        <w:rPr>
          <w:rFonts w:cs="Calibri"/>
        </w:rPr>
        <w:t xml:space="preserve">as a key component of the </w:t>
      </w:r>
      <w:r w:rsidR="00133974">
        <w:rPr>
          <w:rFonts w:cs="Calibri"/>
        </w:rPr>
        <w:t>m</w:t>
      </w:r>
      <w:r w:rsidR="00781291">
        <w:rPr>
          <w:rFonts w:cs="Calibri"/>
        </w:rPr>
        <w:t xml:space="preserve">ajor </w:t>
      </w:r>
      <w:r w:rsidR="00A63930">
        <w:rPr>
          <w:rFonts w:cs="Calibri"/>
        </w:rPr>
        <w:t xml:space="preserve">and </w:t>
      </w:r>
      <w:r w:rsidR="006B2813">
        <w:rPr>
          <w:rFonts w:cs="Calibri"/>
        </w:rPr>
        <w:t>encourages</w:t>
      </w:r>
      <w:r w:rsidR="00A63930">
        <w:rPr>
          <w:rFonts w:cs="Calibri"/>
        </w:rPr>
        <w:t xml:space="preserve"> the proposers </w:t>
      </w:r>
      <w:r w:rsidR="006B2813">
        <w:rPr>
          <w:rFonts w:cs="Calibri"/>
        </w:rPr>
        <w:t>to focus on</w:t>
      </w:r>
      <w:r w:rsidR="00C7178B">
        <w:rPr>
          <w:rFonts w:cs="Calibri"/>
        </w:rPr>
        <w:t>,</w:t>
      </w:r>
      <w:r w:rsidR="006B2813">
        <w:rPr>
          <w:rFonts w:cs="Calibri"/>
        </w:rPr>
        <w:t xml:space="preserve"> and consider</w:t>
      </w:r>
      <w:r w:rsidR="00C7178B">
        <w:rPr>
          <w:rFonts w:cs="Calibri"/>
        </w:rPr>
        <w:t>,</w:t>
      </w:r>
      <w:r w:rsidR="006B2813">
        <w:rPr>
          <w:rFonts w:cs="Calibri"/>
        </w:rPr>
        <w:t xml:space="preserve"> </w:t>
      </w:r>
      <w:r w:rsidR="00A63930">
        <w:rPr>
          <w:rFonts w:cs="Calibri"/>
        </w:rPr>
        <w:t>what are the minimum skills</w:t>
      </w:r>
      <w:r w:rsidR="00781291">
        <w:rPr>
          <w:rFonts w:cs="Calibri"/>
        </w:rPr>
        <w:t xml:space="preserve">/techniques every graduate should have and </w:t>
      </w:r>
      <w:r w:rsidR="006B2813">
        <w:rPr>
          <w:rFonts w:cs="Calibri"/>
        </w:rPr>
        <w:t xml:space="preserve">then </w:t>
      </w:r>
      <w:r w:rsidR="00781291">
        <w:rPr>
          <w:rFonts w:cs="Calibri"/>
        </w:rPr>
        <w:t xml:space="preserve">identify specific core courses </w:t>
      </w:r>
      <w:r w:rsidR="006B2813">
        <w:rPr>
          <w:rFonts w:cs="Calibri"/>
        </w:rPr>
        <w:t xml:space="preserve">that will be </w:t>
      </w:r>
      <w:r w:rsidR="00781291">
        <w:rPr>
          <w:rFonts w:cs="Calibri"/>
        </w:rPr>
        <w:t xml:space="preserve">required </w:t>
      </w:r>
      <w:r w:rsidR="006B2813">
        <w:rPr>
          <w:rFonts w:cs="Calibri"/>
        </w:rPr>
        <w:t xml:space="preserve">of </w:t>
      </w:r>
      <w:r w:rsidR="00781291">
        <w:rPr>
          <w:rFonts w:cs="Calibri"/>
        </w:rPr>
        <w:t>every student to ensure that ELO 2b is met.</w:t>
      </w:r>
      <w:r w:rsidR="00A63930">
        <w:rPr>
          <w:rFonts w:cs="Calibri"/>
        </w:rPr>
        <w:t xml:space="preserve"> </w:t>
      </w:r>
    </w:p>
    <w:p w14:paraId="1C6D23D7" w14:textId="445B84BF" w:rsidR="003B0449" w:rsidRDefault="00CF6299" w:rsidP="009D4DF8">
      <w:pPr>
        <w:pStyle w:val="ListParagraph"/>
        <w:numPr>
          <w:ilvl w:val="2"/>
          <w:numId w:val="1"/>
        </w:numPr>
        <w:spacing w:after="0" w:line="240" w:lineRule="auto"/>
        <w:rPr>
          <w:rFonts w:cs="Calibri"/>
        </w:rPr>
      </w:pPr>
      <w:r>
        <w:rPr>
          <w:rFonts w:cs="Calibri"/>
        </w:rPr>
        <w:lastRenderedPageBreak/>
        <w:t xml:space="preserve">The Subcommittee recognizes the potential opportunity for practical skill development in the </w:t>
      </w:r>
      <w:r w:rsidR="00DF509B">
        <w:rPr>
          <w:rFonts w:cs="Calibri"/>
        </w:rPr>
        <w:t>3-credit</w:t>
      </w:r>
      <w:r w:rsidR="00A63930">
        <w:rPr>
          <w:rFonts w:cs="Calibri"/>
        </w:rPr>
        <w:t xml:space="preserve"> hou</w:t>
      </w:r>
      <w:r>
        <w:rPr>
          <w:rFonts w:cs="Calibri"/>
        </w:rPr>
        <w:t>r research course requirement (4998/4999) but notes that enrollment in these courses can include a brea</w:t>
      </w:r>
      <w:r w:rsidR="00DF509B">
        <w:rPr>
          <w:rFonts w:cs="Calibri"/>
        </w:rPr>
        <w:t>d</w:t>
      </w:r>
      <w:r>
        <w:rPr>
          <w:rFonts w:cs="Calibri"/>
        </w:rPr>
        <w:t xml:space="preserve">th of </w:t>
      </w:r>
      <w:r w:rsidR="00A63930">
        <w:rPr>
          <w:rFonts w:cs="Calibri"/>
        </w:rPr>
        <w:t>experiences</w:t>
      </w:r>
      <w:r>
        <w:rPr>
          <w:rFonts w:cs="Calibri"/>
        </w:rPr>
        <w:t>, some with more practical applications than others. The Subcommittee would like to see the research experience augment a skills-based foundation</w:t>
      </w:r>
      <w:r w:rsidR="006B2813">
        <w:rPr>
          <w:rFonts w:cs="Calibri"/>
        </w:rPr>
        <w:t xml:space="preserve"> as outlined above</w:t>
      </w:r>
      <w:r>
        <w:rPr>
          <w:rFonts w:cs="Calibri"/>
        </w:rPr>
        <w:t xml:space="preserve">. </w:t>
      </w:r>
    </w:p>
    <w:p w14:paraId="3BB77423" w14:textId="71B95D9F" w:rsidR="00D81F57" w:rsidRPr="009D4DF8" w:rsidRDefault="00D81F57" w:rsidP="00D81F57">
      <w:pPr>
        <w:pStyle w:val="ListParagraph"/>
        <w:numPr>
          <w:ilvl w:val="1"/>
          <w:numId w:val="1"/>
        </w:numPr>
        <w:spacing w:after="0" w:line="240" w:lineRule="auto"/>
        <w:rPr>
          <w:rFonts w:cs="Calibri"/>
        </w:rPr>
      </w:pPr>
      <w:r>
        <w:rPr>
          <w:rFonts w:cs="Calibri"/>
        </w:rPr>
        <w:t xml:space="preserve">The Subcommittee </w:t>
      </w:r>
      <w:r w:rsidR="00705990">
        <w:rPr>
          <w:rFonts w:cs="Calibri"/>
        </w:rPr>
        <w:t>notes that the proposal states, “</w:t>
      </w:r>
      <w:r w:rsidR="00705990" w:rsidRPr="00705990">
        <w:rPr>
          <w:rFonts w:cs="Calibri"/>
        </w:rPr>
        <w:t>The major is anchored by two courses: an Advanced Biotechnology course and a Seminar</w:t>
      </w:r>
      <w:r w:rsidR="00705990">
        <w:rPr>
          <w:rFonts w:cs="Calibri"/>
        </w:rPr>
        <w:t>” (p. 1</w:t>
      </w:r>
      <w:r w:rsidR="00E27917">
        <w:rPr>
          <w:rFonts w:cs="Calibri"/>
        </w:rPr>
        <w:t>2</w:t>
      </w:r>
      <w:r w:rsidR="00705990">
        <w:rPr>
          <w:rFonts w:cs="Calibri"/>
        </w:rPr>
        <w:t>); however, only one version of the Advanced Biotechnology courses has been approve</w:t>
      </w:r>
      <w:r w:rsidR="002E57CF">
        <w:rPr>
          <w:rFonts w:cs="Calibri"/>
        </w:rPr>
        <w:t xml:space="preserve">d (Micro 4800). The Subcommittee requests for the remaining Advanced Biotechnology courses  to be submitted for review before the Major proposal </w:t>
      </w:r>
      <w:r w:rsidR="008A4FE8">
        <w:rPr>
          <w:rFonts w:cs="Calibri"/>
        </w:rPr>
        <w:t>continues</w:t>
      </w:r>
      <w:r w:rsidR="002E57CF">
        <w:rPr>
          <w:rFonts w:cs="Calibri"/>
        </w:rPr>
        <w:t xml:space="preserve"> in the review process. </w:t>
      </w:r>
      <w:r w:rsidR="008541C6">
        <w:rPr>
          <w:rFonts w:cs="Calibri"/>
        </w:rPr>
        <w:t xml:space="preserve">We understand that </w:t>
      </w:r>
      <w:proofErr w:type="spellStart"/>
      <w:r w:rsidR="008541C6">
        <w:rPr>
          <w:rFonts w:cs="Calibri"/>
        </w:rPr>
        <w:t>MolGen</w:t>
      </w:r>
      <w:proofErr w:type="spellEnd"/>
      <w:r w:rsidR="008541C6">
        <w:rPr>
          <w:rFonts w:cs="Calibri"/>
        </w:rPr>
        <w:t xml:space="preserve"> 4810 and EEOB 4840 are developed and can be submitted for review. As for Biochem 4820, we understand that that course will be developed in a few months. Should the major proposal be resubmitted for curriculum review before the course is also developed, references to Biochem 4820 should simply be removed from the major proposal. The course can be added to the major at a later date.</w:t>
      </w:r>
    </w:p>
    <w:p w14:paraId="2D5A06B7" w14:textId="3C1EEA37" w:rsidR="006B2813" w:rsidRDefault="006B2813" w:rsidP="009D4DF8">
      <w:pPr>
        <w:pStyle w:val="ListParagraph"/>
        <w:numPr>
          <w:ilvl w:val="1"/>
          <w:numId w:val="1"/>
        </w:numPr>
        <w:spacing w:after="0" w:line="240" w:lineRule="auto"/>
        <w:rPr>
          <w:rFonts w:cs="Calibri"/>
        </w:rPr>
      </w:pPr>
      <w:r>
        <w:rPr>
          <w:rFonts w:cs="Calibri"/>
        </w:rPr>
        <w:t>The Subcommittee would like to better understand the rationale for not requiring Physics coursework</w:t>
      </w:r>
      <w:r w:rsidR="00E414F3">
        <w:rPr>
          <w:rFonts w:cs="Calibri"/>
        </w:rPr>
        <w:t xml:space="preserve"> </w:t>
      </w:r>
      <w:r w:rsidR="00E632DE">
        <w:rPr>
          <w:rFonts w:cs="Calibri"/>
        </w:rPr>
        <w:t xml:space="preserve">as part of the Required Supporting Courses </w:t>
      </w:r>
      <w:r w:rsidR="00E414F3">
        <w:rPr>
          <w:rFonts w:cs="Calibri"/>
        </w:rPr>
        <w:t xml:space="preserve">for </w:t>
      </w:r>
      <w:r w:rsidR="00D81F57">
        <w:rPr>
          <w:rFonts w:cs="Calibri"/>
        </w:rPr>
        <w:t>the</w:t>
      </w:r>
      <w:r w:rsidR="00E414F3">
        <w:rPr>
          <w:rFonts w:cs="Calibri"/>
        </w:rPr>
        <w:t xml:space="preserve"> proposed Biotech Major</w:t>
      </w:r>
      <w:r>
        <w:rPr>
          <w:rFonts w:cs="Calibri"/>
        </w:rPr>
        <w:t xml:space="preserve">. They note that </w:t>
      </w:r>
      <w:r w:rsidR="00E414F3">
        <w:rPr>
          <w:rFonts w:cs="Calibri"/>
        </w:rPr>
        <w:t>this is briefly addressed on pp. 1</w:t>
      </w:r>
      <w:r w:rsidR="00222749">
        <w:rPr>
          <w:rFonts w:cs="Calibri"/>
        </w:rPr>
        <w:t>1-12</w:t>
      </w:r>
      <w:r w:rsidR="00E414F3">
        <w:rPr>
          <w:rFonts w:cs="Calibri"/>
        </w:rPr>
        <w:t xml:space="preserve"> of the proposal; however, they </w:t>
      </w:r>
      <w:r w:rsidR="00A045CA">
        <w:rPr>
          <w:rFonts w:cs="Calibri"/>
        </w:rPr>
        <w:t xml:space="preserve">request additional information be provided </w:t>
      </w:r>
      <w:r w:rsidR="00E632DE">
        <w:rPr>
          <w:rFonts w:cs="Calibri"/>
        </w:rPr>
        <w:t>regarding</w:t>
      </w:r>
      <w:r w:rsidR="00A045CA">
        <w:rPr>
          <w:rFonts w:cs="Calibri"/>
        </w:rPr>
        <w:t xml:space="preserve"> the </w:t>
      </w:r>
      <w:r w:rsidR="00E632DE">
        <w:rPr>
          <w:rFonts w:cs="Calibri"/>
        </w:rPr>
        <w:t>curricular development without</w:t>
      </w:r>
      <w:r w:rsidR="00A045CA">
        <w:rPr>
          <w:rFonts w:cs="Calibri"/>
        </w:rPr>
        <w:t xml:space="preserve"> Physics</w:t>
      </w:r>
      <w:r w:rsidR="00E414F3">
        <w:rPr>
          <w:rFonts w:cs="Calibri"/>
        </w:rPr>
        <w:t xml:space="preserve">. </w:t>
      </w:r>
      <w:r w:rsidR="00580A2B">
        <w:rPr>
          <w:rFonts w:cs="Calibri"/>
        </w:rPr>
        <w:t>They also</w:t>
      </w:r>
      <w:r w:rsidR="00E414F3">
        <w:rPr>
          <w:rFonts w:cs="Calibri"/>
        </w:rPr>
        <w:t xml:space="preserve"> note tha</w:t>
      </w:r>
      <w:r w:rsidR="00A045CA">
        <w:rPr>
          <w:rFonts w:cs="Calibri"/>
        </w:rPr>
        <w:t>t several</w:t>
      </w:r>
      <w:r w:rsidR="007A7C9F">
        <w:rPr>
          <w:rFonts w:cs="Calibri"/>
        </w:rPr>
        <w:t xml:space="preserve"> </w:t>
      </w:r>
      <w:r w:rsidR="008A4FE8">
        <w:rPr>
          <w:rFonts w:cs="Calibri"/>
        </w:rPr>
        <w:t>students who change</w:t>
      </w:r>
      <w:r w:rsidR="007A7C9F">
        <w:rPr>
          <w:rFonts w:cs="Calibri"/>
        </w:rPr>
        <w:t xml:space="preserve"> their major to Biotech </w:t>
      </w:r>
      <w:r w:rsidR="00A045CA">
        <w:rPr>
          <w:rFonts w:cs="Calibri"/>
        </w:rPr>
        <w:t xml:space="preserve">from programs such as Biology and other Life-Science Majors will </w:t>
      </w:r>
      <w:r w:rsidR="007A7C9F">
        <w:rPr>
          <w:rFonts w:cs="Calibri"/>
        </w:rPr>
        <w:t xml:space="preserve">change majors </w:t>
      </w:r>
      <w:r w:rsidR="00A045CA">
        <w:rPr>
          <w:rFonts w:cs="Calibri"/>
        </w:rPr>
        <w:t>hav</w:t>
      </w:r>
      <w:r w:rsidR="007A7C9F">
        <w:rPr>
          <w:rFonts w:cs="Calibri"/>
        </w:rPr>
        <w:t>ing</w:t>
      </w:r>
      <w:r w:rsidR="00A045CA">
        <w:rPr>
          <w:rFonts w:cs="Calibri"/>
        </w:rPr>
        <w:t xml:space="preserve"> already completed Physics. The Subcommittee would like clarification how </w:t>
      </w:r>
      <w:r w:rsidR="00D81F57">
        <w:rPr>
          <w:rFonts w:cs="Calibri"/>
        </w:rPr>
        <w:t>previously completed</w:t>
      </w:r>
      <w:r w:rsidR="00A045CA">
        <w:rPr>
          <w:rFonts w:cs="Calibri"/>
        </w:rPr>
        <w:t xml:space="preserve"> Physics </w:t>
      </w:r>
      <w:r w:rsidR="00D81F57">
        <w:rPr>
          <w:rFonts w:cs="Calibri"/>
        </w:rPr>
        <w:t>coursework</w:t>
      </w:r>
      <w:r w:rsidR="00A045CA">
        <w:rPr>
          <w:rFonts w:cs="Calibri"/>
        </w:rPr>
        <w:t xml:space="preserve"> fits into this proposed program. </w:t>
      </w:r>
    </w:p>
    <w:p w14:paraId="208F51B9" w14:textId="6CD94C8D" w:rsidR="009D4DF8" w:rsidRPr="00D81F57" w:rsidRDefault="009D4DF8" w:rsidP="00781291">
      <w:pPr>
        <w:pStyle w:val="ListParagraph"/>
        <w:numPr>
          <w:ilvl w:val="1"/>
          <w:numId w:val="1"/>
        </w:numPr>
        <w:spacing w:after="0" w:line="240" w:lineRule="auto"/>
        <w:rPr>
          <w:rFonts w:cs="Calibri"/>
        </w:rPr>
      </w:pPr>
      <w:r>
        <w:rPr>
          <w:rFonts w:cs="Calibri"/>
        </w:rPr>
        <w:t xml:space="preserve">The Subcommittee offers the friendly note that </w:t>
      </w:r>
      <w:r w:rsidRPr="003D20BD">
        <w:rPr>
          <w:rFonts w:cs="Times New Roman"/>
        </w:rPr>
        <w:t>“data” is plural</w:t>
      </w:r>
      <w:r>
        <w:rPr>
          <w:rFonts w:cs="Times New Roman"/>
        </w:rPr>
        <w:t xml:space="preserve">, </w:t>
      </w:r>
      <w:r w:rsidRPr="003D20BD">
        <w:rPr>
          <w:rFonts w:cs="Times New Roman"/>
        </w:rPr>
        <w:t>so “this data” should be “these data” and “data is” should be “data are</w:t>
      </w:r>
      <w:r>
        <w:rPr>
          <w:rFonts w:cs="Times New Roman"/>
        </w:rPr>
        <w:t xml:space="preserve">”. They </w:t>
      </w:r>
      <w:proofErr w:type="gramStart"/>
      <w:r>
        <w:rPr>
          <w:rFonts w:cs="Times New Roman"/>
        </w:rPr>
        <w:t>request for</w:t>
      </w:r>
      <w:proofErr w:type="gramEnd"/>
      <w:r>
        <w:rPr>
          <w:rFonts w:cs="Times New Roman"/>
        </w:rPr>
        <w:t xml:space="preserve"> those occurrences to be </w:t>
      </w:r>
      <w:r w:rsidR="008541C6">
        <w:rPr>
          <w:rFonts w:cs="Times New Roman"/>
        </w:rPr>
        <w:t xml:space="preserve">corrected </w:t>
      </w:r>
      <w:r>
        <w:rPr>
          <w:rFonts w:cs="Times New Roman"/>
        </w:rPr>
        <w:t>throughout the proposal.</w:t>
      </w:r>
    </w:p>
    <w:p w14:paraId="4ECD67AE" w14:textId="1757CD9A" w:rsidR="00D81F57" w:rsidRPr="00D81F57" w:rsidRDefault="00D81F57" w:rsidP="00781291">
      <w:pPr>
        <w:pStyle w:val="ListParagraph"/>
        <w:numPr>
          <w:ilvl w:val="1"/>
          <w:numId w:val="1"/>
        </w:numPr>
        <w:spacing w:after="0" w:line="240" w:lineRule="auto"/>
        <w:rPr>
          <w:rFonts w:cs="Calibri"/>
        </w:rPr>
      </w:pPr>
      <w:r>
        <w:rPr>
          <w:rFonts w:cs="Times New Roman"/>
        </w:rPr>
        <w:t>The Subcommittee asks that the Marion proposal be submitted separately after the Biotech proposal has been approved.</w:t>
      </w:r>
    </w:p>
    <w:p w14:paraId="6F369EBC" w14:textId="6EBAAC15" w:rsidR="00D81F57" w:rsidRPr="00DF509B" w:rsidRDefault="00DF509B" w:rsidP="00DF509B">
      <w:pPr>
        <w:pStyle w:val="ListParagraph"/>
        <w:numPr>
          <w:ilvl w:val="1"/>
          <w:numId w:val="1"/>
        </w:numPr>
        <w:spacing w:after="0" w:line="240" w:lineRule="auto"/>
        <w:rPr>
          <w:rFonts w:cs="Calibri"/>
        </w:rPr>
      </w:pPr>
      <w:r>
        <w:rPr>
          <w:rFonts w:cs="Times New Roman"/>
        </w:rPr>
        <w:t>The Subcommittee declined to vote on the proposal at this time.</w:t>
      </w:r>
    </w:p>
    <w:p w14:paraId="297E599A" w14:textId="77777777" w:rsidR="00C7178B" w:rsidRDefault="00C7178B" w:rsidP="00C7178B">
      <w:pPr>
        <w:pStyle w:val="ListParagraph"/>
        <w:numPr>
          <w:ilvl w:val="0"/>
          <w:numId w:val="1"/>
        </w:numPr>
        <w:spacing w:after="0" w:line="240" w:lineRule="auto"/>
        <w:rPr>
          <w:rFonts w:cs="Calibri"/>
        </w:rPr>
      </w:pPr>
      <w:r w:rsidRPr="003D20BD">
        <w:rPr>
          <w:rFonts w:cs="Calibri"/>
        </w:rPr>
        <w:t>New Minor - Biotech Science</w:t>
      </w:r>
    </w:p>
    <w:p w14:paraId="2E406975" w14:textId="2AD229C2" w:rsidR="004D63FF" w:rsidRDefault="004D63FF" w:rsidP="004D63FF">
      <w:pPr>
        <w:pStyle w:val="ListParagraph"/>
        <w:numPr>
          <w:ilvl w:val="1"/>
          <w:numId w:val="1"/>
        </w:numPr>
        <w:spacing w:after="0" w:line="240" w:lineRule="auto"/>
        <w:rPr>
          <w:rFonts w:cs="Calibri"/>
        </w:rPr>
      </w:pPr>
      <w:r>
        <w:rPr>
          <w:rFonts w:cs="Calibri"/>
        </w:rPr>
        <w:t xml:space="preserve">The Subcommittee has </w:t>
      </w:r>
      <w:r w:rsidRPr="009E7568">
        <w:rPr>
          <w:rFonts w:cs="Calibri"/>
        </w:rPr>
        <w:t>s</w:t>
      </w:r>
      <w:r>
        <w:rPr>
          <w:rFonts w:cs="Calibri"/>
        </w:rPr>
        <w:t>imilar</w:t>
      </w:r>
      <w:r w:rsidRPr="009E7568">
        <w:rPr>
          <w:rFonts w:cs="Calibri"/>
        </w:rPr>
        <w:t xml:space="preserve"> concerns </w:t>
      </w:r>
      <w:r w:rsidR="00051454">
        <w:rPr>
          <w:rFonts w:cs="Calibri"/>
        </w:rPr>
        <w:t xml:space="preserve">with the proposed </w:t>
      </w:r>
      <w:r w:rsidR="00DF509B">
        <w:rPr>
          <w:rFonts w:cs="Calibri"/>
        </w:rPr>
        <w:t>M</w:t>
      </w:r>
      <w:r w:rsidR="00051454">
        <w:rPr>
          <w:rFonts w:cs="Calibri"/>
        </w:rPr>
        <w:t xml:space="preserve">inor in Biotech </w:t>
      </w:r>
      <w:r>
        <w:rPr>
          <w:rFonts w:cs="Calibri"/>
        </w:rPr>
        <w:t xml:space="preserve">as they do with the proposed </w:t>
      </w:r>
      <w:r w:rsidR="008C0B26">
        <w:rPr>
          <w:rFonts w:cs="Calibri"/>
        </w:rPr>
        <w:t>M</w:t>
      </w:r>
      <w:r>
        <w:rPr>
          <w:rFonts w:cs="Calibri"/>
        </w:rPr>
        <w:t>ajor</w:t>
      </w:r>
      <w:r w:rsidR="00051454">
        <w:rPr>
          <w:rFonts w:cs="Calibri"/>
        </w:rPr>
        <w:t xml:space="preserve"> </w:t>
      </w:r>
      <w:r w:rsidR="00D46EFE">
        <w:rPr>
          <w:rFonts w:cs="Calibri"/>
        </w:rPr>
        <w:t xml:space="preserve">in Biotech </w:t>
      </w:r>
      <w:r w:rsidRPr="009E7568">
        <w:rPr>
          <w:rFonts w:cs="Calibri"/>
        </w:rPr>
        <w:t xml:space="preserve">regarding whether </w:t>
      </w:r>
      <w:r>
        <w:rPr>
          <w:rFonts w:cs="Calibri"/>
        </w:rPr>
        <w:t xml:space="preserve">the proposed </w:t>
      </w:r>
      <w:r w:rsidR="00DF509B">
        <w:rPr>
          <w:rFonts w:cs="Calibri"/>
        </w:rPr>
        <w:t>m</w:t>
      </w:r>
      <w:r>
        <w:rPr>
          <w:rFonts w:cs="Calibri"/>
        </w:rPr>
        <w:t>inor</w:t>
      </w:r>
      <w:r w:rsidR="00051454">
        <w:rPr>
          <w:rFonts w:cs="Calibri"/>
        </w:rPr>
        <w:t xml:space="preserve"> </w:t>
      </w:r>
      <w:r>
        <w:rPr>
          <w:rFonts w:cs="Calibri"/>
        </w:rPr>
        <w:t xml:space="preserve">incorporates adequate laboratory exposure and experience, as well as the development of applied skills. The Subcommittee requests that the program proposers reevaluate the structure of the </w:t>
      </w:r>
      <w:r w:rsidR="00DF509B">
        <w:rPr>
          <w:rFonts w:cs="Calibri"/>
        </w:rPr>
        <w:t>m</w:t>
      </w:r>
      <w:r>
        <w:rPr>
          <w:rFonts w:cs="Calibri"/>
        </w:rPr>
        <w:t xml:space="preserve">inor to include a required laboratory component. </w:t>
      </w:r>
    </w:p>
    <w:p w14:paraId="5105CCC3" w14:textId="42815389" w:rsidR="006807A7" w:rsidRDefault="002E57CF" w:rsidP="006807A7">
      <w:pPr>
        <w:pStyle w:val="ListParagraph"/>
        <w:numPr>
          <w:ilvl w:val="1"/>
          <w:numId w:val="1"/>
        </w:numPr>
        <w:spacing w:after="0" w:line="240" w:lineRule="auto"/>
        <w:rPr>
          <w:rFonts w:cs="Calibri"/>
        </w:rPr>
      </w:pPr>
      <w:r w:rsidRPr="006807A7">
        <w:rPr>
          <w:rFonts w:cs="Calibri"/>
        </w:rPr>
        <w:t xml:space="preserve">The Subcommittee notes that a </w:t>
      </w:r>
      <w:r w:rsidR="007F7BC3">
        <w:rPr>
          <w:rFonts w:cs="Calibri"/>
        </w:rPr>
        <w:t>Core Course Requirement</w:t>
      </w:r>
      <w:r w:rsidRPr="006807A7">
        <w:rPr>
          <w:rFonts w:cs="Calibri"/>
        </w:rPr>
        <w:t xml:space="preserve"> </w:t>
      </w:r>
      <w:r w:rsidR="00AC26C9" w:rsidRPr="006807A7">
        <w:rPr>
          <w:rFonts w:cs="Calibri"/>
        </w:rPr>
        <w:t xml:space="preserve">on the </w:t>
      </w:r>
      <w:r w:rsidR="003D287E">
        <w:rPr>
          <w:rFonts w:cs="Calibri"/>
        </w:rPr>
        <w:t>m</w:t>
      </w:r>
      <w:r w:rsidR="00AC26C9" w:rsidRPr="006807A7">
        <w:rPr>
          <w:rFonts w:cs="Calibri"/>
        </w:rPr>
        <w:t xml:space="preserve">inor </w:t>
      </w:r>
      <w:r w:rsidRPr="006807A7">
        <w:rPr>
          <w:rFonts w:cs="Calibri"/>
        </w:rPr>
        <w:t xml:space="preserve">will be one of the four Advanced Biotechnology </w:t>
      </w:r>
      <w:r w:rsidR="00AC26C9" w:rsidRPr="006807A7">
        <w:rPr>
          <w:rFonts w:cs="Calibri"/>
        </w:rPr>
        <w:t xml:space="preserve">courses; however, only one version of the Advanced Biotechnology courses has been approved (Micro 4800). </w:t>
      </w:r>
      <w:r w:rsidRPr="006807A7">
        <w:rPr>
          <w:rFonts w:cs="Calibri"/>
        </w:rPr>
        <w:t xml:space="preserve">As with the Major proposal, the Subcommittee requests for the </w:t>
      </w:r>
      <w:r w:rsidRPr="006807A7">
        <w:rPr>
          <w:rFonts w:cs="Calibri"/>
        </w:rPr>
        <w:lastRenderedPageBreak/>
        <w:t>remaining Advanced Biotechnology courses (</w:t>
      </w:r>
      <w:proofErr w:type="spellStart"/>
      <w:r w:rsidRPr="006807A7">
        <w:rPr>
          <w:rFonts w:cs="Calibri"/>
        </w:rPr>
        <w:t>MolGen</w:t>
      </w:r>
      <w:proofErr w:type="spellEnd"/>
      <w:r w:rsidRPr="006807A7">
        <w:rPr>
          <w:rFonts w:cs="Calibri"/>
        </w:rPr>
        <w:t xml:space="preserve"> 4810, EEOB 4840,</w:t>
      </w:r>
      <w:r w:rsidR="002651B0">
        <w:rPr>
          <w:rFonts w:cs="Calibri"/>
        </w:rPr>
        <w:t xml:space="preserve"> and</w:t>
      </w:r>
      <w:r w:rsidRPr="006807A7">
        <w:rPr>
          <w:rFonts w:cs="Calibri"/>
        </w:rPr>
        <w:t xml:space="preserve"> Biochem 4820) to be submitted for review before the Minor proposal </w:t>
      </w:r>
      <w:r w:rsidR="008A4FE8">
        <w:rPr>
          <w:rFonts w:cs="Calibri"/>
        </w:rPr>
        <w:t>continues</w:t>
      </w:r>
      <w:r w:rsidRPr="006807A7">
        <w:rPr>
          <w:rFonts w:cs="Calibri"/>
        </w:rPr>
        <w:t xml:space="preserve"> in the review process. </w:t>
      </w:r>
      <w:r w:rsidR="008B2DC1">
        <w:rPr>
          <w:rFonts w:cs="Calibri"/>
        </w:rPr>
        <w:t>Should Biochem 4820 not be developed by the time the minor is resubmitted to the NMS subcommittee, please remove references to the course in the proposal.</w:t>
      </w:r>
    </w:p>
    <w:p w14:paraId="3B581669" w14:textId="3CA2DD13" w:rsidR="008B25F2" w:rsidRPr="007A6C27" w:rsidRDefault="008B25F2" w:rsidP="00082A7F">
      <w:pPr>
        <w:pStyle w:val="ListParagraph"/>
        <w:numPr>
          <w:ilvl w:val="1"/>
          <w:numId w:val="1"/>
        </w:numPr>
        <w:spacing w:after="0" w:line="240" w:lineRule="auto"/>
        <w:rPr>
          <w:rFonts w:cs="Calibri"/>
        </w:rPr>
      </w:pPr>
      <w:r w:rsidRPr="007A6C27">
        <w:rPr>
          <w:rFonts w:cs="Calibri"/>
        </w:rPr>
        <w:t xml:space="preserve">The Subcommittee requests additional clarification in Item 2: Rationale </w:t>
      </w:r>
      <w:r w:rsidR="00E27917" w:rsidRPr="007A6C27">
        <w:rPr>
          <w:rFonts w:cs="Calibri"/>
        </w:rPr>
        <w:t xml:space="preserve">(p. 3) </w:t>
      </w:r>
      <w:r w:rsidRPr="007A6C27">
        <w:rPr>
          <w:rFonts w:cs="Calibri"/>
        </w:rPr>
        <w:t>to more clearly explain the value of the proposed minor. As written, the Rationale closely mirrors that of the proposed BS in Biotechnology Science, which makes a case for the need for a standalone degree by outlining workforce outcomes that require completion of the full major. By contrast, the minor proposal does not clearly articulate why a minor is necessary or what distinct value it would add for students who do not pursue the BS. In light of this, the Subcommittee asks the proposers to clarify the specific role the minor is intended to serve, what distinct and added skills or competencies it provides, and why a student would benefit from completing the minor rather than (or in addition to) related coursework within their major.</w:t>
      </w:r>
    </w:p>
    <w:p w14:paraId="2CEA1D5C" w14:textId="0AC73A3C" w:rsidR="004D63FF" w:rsidRPr="007A6C27" w:rsidRDefault="008B25F2" w:rsidP="00082A7F">
      <w:pPr>
        <w:pStyle w:val="ListParagraph"/>
        <w:numPr>
          <w:ilvl w:val="1"/>
          <w:numId w:val="1"/>
        </w:numPr>
        <w:spacing w:after="0" w:line="240" w:lineRule="auto"/>
        <w:rPr>
          <w:rFonts w:cs="Calibri"/>
        </w:rPr>
      </w:pPr>
      <w:r w:rsidRPr="007A6C27">
        <w:rPr>
          <w:rFonts w:cs="Calibri"/>
        </w:rPr>
        <w:t xml:space="preserve">The Subcommittee notes that, </w:t>
      </w:r>
      <w:r w:rsidR="00E27917" w:rsidRPr="007A6C27">
        <w:rPr>
          <w:rFonts w:cs="Calibri"/>
        </w:rPr>
        <w:t>according to</w:t>
      </w:r>
      <w:r w:rsidRPr="007A6C27">
        <w:rPr>
          <w:rFonts w:cs="Calibri"/>
        </w:rPr>
        <w:t xml:space="preserve"> university policy, only one course in the 15-credit minor may overlap with a student’s </w:t>
      </w:r>
      <w:r w:rsidR="00E27917" w:rsidRPr="007A6C27">
        <w:rPr>
          <w:rFonts w:cs="Calibri"/>
        </w:rPr>
        <w:t>major and</w:t>
      </w:r>
      <w:r w:rsidRPr="007A6C27">
        <w:rPr>
          <w:rFonts w:cs="Calibri"/>
        </w:rPr>
        <w:t xml:space="preserve"> asks whether the major curriculum of likely student populations has been considered in the design of the minor to ensure that students</w:t>
      </w:r>
      <w:r w:rsidR="00E27917" w:rsidRPr="007A6C27">
        <w:rPr>
          <w:rFonts w:cs="Calibri"/>
        </w:rPr>
        <w:t xml:space="preserve"> </w:t>
      </w:r>
      <w:r w:rsidRPr="007A6C27">
        <w:rPr>
          <w:rFonts w:cs="Calibri"/>
        </w:rPr>
        <w:t>can feasibly complete the minor alongside their degree requirements.</w:t>
      </w:r>
      <w:r w:rsidR="00E27917" w:rsidRPr="007A6C27">
        <w:rPr>
          <w:rFonts w:cs="Calibri"/>
        </w:rPr>
        <w:t xml:space="preserve"> </w:t>
      </w:r>
    </w:p>
    <w:p w14:paraId="7488182D" w14:textId="3994B8FA" w:rsidR="00AD5701" w:rsidRPr="00AD5701" w:rsidRDefault="000A22F3" w:rsidP="00AD5701">
      <w:pPr>
        <w:pStyle w:val="ListParagraph"/>
        <w:numPr>
          <w:ilvl w:val="1"/>
          <w:numId w:val="1"/>
        </w:numPr>
        <w:spacing w:after="0" w:line="240" w:lineRule="auto"/>
        <w:rPr>
          <w:rFonts w:cs="Calibri"/>
        </w:rPr>
      </w:pPr>
      <w:r w:rsidRPr="00AD5701">
        <w:rPr>
          <w:rFonts w:cs="Calibri"/>
        </w:rPr>
        <w:t>The Subcommittee</w:t>
      </w:r>
      <w:r w:rsidR="00EB1373">
        <w:rPr>
          <w:rFonts w:cs="Calibri"/>
        </w:rPr>
        <w:t xml:space="preserve"> </w:t>
      </w:r>
      <w:r w:rsidR="00AD5701">
        <w:rPr>
          <w:rFonts w:cs="Calibri"/>
        </w:rPr>
        <w:t xml:space="preserve">notes a suggestion from the College of Food, Agriculture, and Environmental Sciences offered in their concurrence on </w:t>
      </w:r>
      <w:r w:rsidR="00572E8B">
        <w:rPr>
          <w:rFonts w:cs="Calibri"/>
        </w:rPr>
        <w:t xml:space="preserve">p. 36 </w:t>
      </w:r>
      <w:r w:rsidR="00AD5701">
        <w:rPr>
          <w:rFonts w:cs="Calibri"/>
        </w:rPr>
        <w:t>of the proposal to consider adding HCS 5625 (</w:t>
      </w:r>
      <w:r w:rsidR="00AD5701" w:rsidRPr="00AD5701">
        <w:rPr>
          <w:rFonts w:cs="Calibri"/>
        </w:rPr>
        <w:t>Applied Plant Biotechnology</w:t>
      </w:r>
      <w:r w:rsidR="00AD5701">
        <w:rPr>
          <w:rFonts w:cs="Calibri"/>
        </w:rPr>
        <w:t xml:space="preserve">) to the proposed Minor as an elective option. They note this course is listed as an elective option on the proposed Biotech Major and the Subcommittee inquires if the proposers considered the suggestion of adding HCS 5625 as an elective in the Minor. </w:t>
      </w:r>
    </w:p>
    <w:p w14:paraId="4F6A5955" w14:textId="46C93AD1" w:rsidR="00C7178B" w:rsidRDefault="004E7B74" w:rsidP="00C7178B">
      <w:pPr>
        <w:pStyle w:val="ListParagraph"/>
        <w:numPr>
          <w:ilvl w:val="1"/>
          <w:numId w:val="1"/>
        </w:numPr>
        <w:spacing w:after="0" w:line="240" w:lineRule="auto"/>
        <w:rPr>
          <w:rFonts w:cs="Calibri"/>
        </w:rPr>
      </w:pPr>
      <w:r>
        <w:rPr>
          <w:rFonts w:cs="Calibri"/>
        </w:rPr>
        <w:t xml:space="preserve">The Subcommittee notes that a letter </w:t>
      </w:r>
      <w:r w:rsidR="00C7178B">
        <w:rPr>
          <w:rFonts w:cs="Calibri"/>
        </w:rPr>
        <w:t>of support</w:t>
      </w:r>
      <w:r w:rsidR="007D0E8D">
        <w:rPr>
          <w:rFonts w:cs="Calibri"/>
        </w:rPr>
        <w:t xml:space="preserve"> for the proposed Biotechnology Science degree</w:t>
      </w:r>
      <w:r w:rsidR="00C7178B">
        <w:rPr>
          <w:rFonts w:cs="Calibri"/>
        </w:rPr>
        <w:t xml:space="preserve"> from the Dean of Natural and Mathematical Sciences was included in the Minor proposal</w:t>
      </w:r>
      <w:r w:rsidR="00222749">
        <w:rPr>
          <w:rFonts w:cs="Calibri"/>
        </w:rPr>
        <w:t>;</w:t>
      </w:r>
      <w:r w:rsidR="00C7178B">
        <w:rPr>
          <w:rFonts w:cs="Calibri"/>
        </w:rPr>
        <w:t xml:space="preserve"> however, they request that </w:t>
      </w:r>
      <w:r w:rsidR="007165F3">
        <w:rPr>
          <w:rFonts w:cs="Calibri"/>
        </w:rPr>
        <w:t xml:space="preserve">the </w:t>
      </w:r>
      <w:r w:rsidR="00C7178B">
        <w:rPr>
          <w:rFonts w:cs="Calibri"/>
        </w:rPr>
        <w:t xml:space="preserve">letter from the Dean included in proposal </w:t>
      </w:r>
      <w:r w:rsidR="007165F3">
        <w:rPr>
          <w:rFonts w:cs="Calibri"/>
        </w:rPr>
        <w:t xml:space="preserve">be </w:t>
      </w:r>
      <w:r w:rsidR="007D0E8D">
        <w:rPr>
          <w:rFonts w:cs="Calibri"/>
        </w:rPr>
        <w:t>specific to the proposed Minor</w:t>
      </w:r>
      <w:r w:rsidR="00C7178B">
        <w:rPr>
          <w:rFonts w:cs="Calibri"/>
        </w:rPr>
        <w:t xml:space="preserve">. </w:t>
      </w:r>
    </w:p>
    <w:p w14:paraId="7322DC5A" w14:textId="17F1A356" w:rsidR="00150E39" w:rsidRDefault="00150E39" w:rsidP="00C7178B">
      <w:pPr>
        <w:pStyle w:val="ListParagraph"/>
        <w:numPr>
          <w:ilvl w:val="1"/>
          <w:numId w:val="1"/>
        </w:numPr>
        <w:spacing w:after="0" w:line="240" w:lineRule="auto"/>
        <w:rPr>
          <w:rFonts w:cs="Calibri"/>
        </w:rPr>
      </w:pPr>
      <w:r>
        <w:rPr>
          <w:rFonts w:cs="Calibri"/>
        </w:rPr>
        <w:t xml:space="preserve">The Subcommittee </w:t>
      </w:r>
      <w:r w:rsidR="004D5EEE">
        <w:rPr>
          <w:rFonts w:cs="Calibri"/>
        </w:rPr>
        <w:t xml:space="preserve">notes that the proposal for the Biotech Major has more steps to go through in the review process and may receive feedback that could be helpful to both the major and minor. As a result, they </w:t>
      </w:r>
      <w:r>
        <w:rPr>
          <w:rFonts w:cs="Calibri"/>
        </w:rPr>
        <w:t>offer</w:t>
      </w:r>
      <w:r w:rsidR="004D5EEE">
        <w:rPr>
          <w:rFonts w:cs="Calibri"/>
        </w:rPr>
        <w:t xml:space="preserve"> </w:t>
      </w:r>
      <w:r>
        <w:rPr>
          <w:rFonts w:cs="Calibri"/>
        </w:rPr>
        <w:t xml:space="preserve">the friendly suggestion that the </w:t>
      </w:r>
      <w:r w:rsidR="00DF509B">
        <w:rPr>
          <w:rFonts w:cs="Calibri"/>
        </w:rPr>
        <w:t>m</w:t>
      </w:r>
      <w:r>
        <w:rPr>
          <w:rFonts w:cs="Calibri"/>
        </w:rPr>
        <w:t xml:space="preserve">inor proposal could be submitted after </w:t>
      </w:r>
      <w:r w:rsidR="007D0E8D">
        <w:rPr>
          <w:rFonts w:cs="Calibri"/>
        </w:rPr>
        <w:t xml:space="preserve">the </w:t>
      </w:r>
      <w:r>
        <w:rPr>
          <w:rFonts w:cs="Calibri"/>
        </w:rPr>
        <w:t xml:space="preserve">Biotech Major proposal has been approved. </w:t>
      </w:r>
    </w:p>
    <w:p w14:paraId="271C96AD" w14:textId="7EB0D521" w:rsidR="00150E39" w:rsidRPr="00DF509B" w:rsidRDefault="00DF509B" w:rsidP="00DF509B">
      <w:pPr>
        <w:pStyle w:val="ListParagraph"/>
        <w:numPr>
          <w:ilvl w:val="1"/>
          <w:numId w:val="1"/>
        </w:numPr>
        <w:spacing w:after="0" w:line="240" w:lineRule="auto"/>
        <w:rPr>
          <w:rFonts w:cs="Calibri"/>
        </w:rPr>
      </w:pPr>
      <w:r>
        <w:rPr>
          <w:rFonts w:cs="Times New Roman"/>
        </w:rPr>
        <w:t>The Subcommittee declined to vote on the proposal at this time.</w:t>
      </w:r>
    </w:p>
    <w:p w14:paraId="05318691" w14:textId="77777777" w:rsidR="004702A3" w:rsidRDefault="004702A3" w:rsidP="004702A3">
      <w:pPr>
        <w:pStyle w:val="ListParagraph"/>
        <w:numPr>
          <w:ilvl w:val="0"/>
          <w:numId w:val="1"/>
        </w:numPr>
        <w:spacing w:after="0" w:line="240" w:lineRule="auto"/>
        <w:rPr>
          <w:rFonts w:cs="Calibri"/>
        </w:rPr>
      </w:pPr>
      <w:r w:rsidRPr="003D20BD">
        <w:rPr>
          <w:rFonts w:cs="Calibri"/>
        </w:rPr>
        <w:t>Physics 2110 -return</w:t>
      </w:r>
    </w:p>
    <w:p w14:paraId="1BAE83F0" w14:textId="208DBB5A" w:rsidR="004702A3" w:rsidRPr="007A3529" w:rsidRDefault="004702A3" w:rsidP="004702A3">
      <w:pPr>
        <w:pStyle w:val="ListParagraph"/>
        <w:numPr>
          <w:ilvl w:val="1"/>
          <w:numId w:val="1"/>
        </w:numPr>
        <w:spacing w:after="0" w:line="240" w:lineRule="auto"/>
        <w:rPr>
          <w:rFonts w:cs="Calibri"/>
        </w:rPr>
      </w:pPr>
      <w:r w:rsidRPr="007A3529">
        <w:rPr>
          <w:rFonts w:cs="Calibri"/>
          <w:i/>
          <w:iCs/>
        </w:rPr>
        <w:t>Recommendation:</w:t>
      </w:r>
      <w:r>
        <w:rPr>
          <w:rFonts w:cs="Calibri"/>
        </w:rPr>
        <w:t xml:space="preserve"> The Subcommittee notes that the </w:t>
      </w:r>
      <w:r w:rsidR="007A3529">
        <w:rPr>
          <w:rFonts w:cs="Calibri"/>
        </w:rPr>
        <w:t>mental health and disability statements on pp. 21-22 of the syllabus include information specific to Lima campus. They request that those campus-specific statements be re</w:t>
      </w:r>
      <w:r w:rsidR="00D1033C">
        <w:rPr>
          <w:rFonts w:cs="Calibri"/>
        </w:rPr>
        <w:t xml:space="preserve">placed </w:t>
      </w:r>
      <w:r w:rsidR="00166369">
        <w:rPr>
          <w:rFonts w:cs="Calibri"/>
        </w:rPr>
        <w:t xml:space="preserve">in the </w:t>
      </w:r>
      <w:r w:rsidR="00344C55">
        <w:rPr>
          <w:rFonts w:cs="Calibri"/>
        </w:rPr>
        <w:t>syllabus or</w:t>
      </w:r>
      <w:r w:rsidR="00D1033C">
        <w:rPr>
          <w:rFonts w:cs="Calibri"/>
        </w:rPr>
        <w:t xml:space="preserve"> re</w:t>
      </w:r>
      <w:r w:rsidR="007A3529">
        <w:rPr>
          <w:rFonts w:cs="Calibri"/>
        </w:rPr>
        <w:t>moved</w:t>
      </w:r>
      <w:r w:rsidR="00D1033C">
        <w:rPr>
          <w:rFonts w:cs="Calibri"/>
        </w:rPr>
        <w:t xml:space="preserve"> </w:t>
      </w:r>
      <w:r w:rsidR="00166369">
        <w:rPr>
          <w:rFonts w:cs="Calibri"/>
        </w:rPr>
        <w:t xml:space="preserve">as </w:t>
      </w:r>
      <w:r w:rsidR="00D1033C">
        <w:rPr>
          <w:rFonts w:cs="Calibri"/>
        </w:rPr>
        <w:t>t</w:t>
      </w:r>
      <w:r w:rsidR="007A3529">
        <w:rPr>
          <w:rFonts w:cs="Calibri"/>
        </w:rPr>
        <w:t xml:space="preserve">he links to </w:t>
      </w:r>
      <w:r w:rsidR="007A3529" w:rsidRPr="00386AC2">
        <w:rPr>
          <w:rFonts w:ascii="Aptos" w:hAnsi="Aptos" w:cs="Times New Roman"/>
        </w:rPr>
        <w:t xml:space="preserve">the Office </w:t>
      </w:r>
      <w:r w:rsidR="007A3529" w:rsidRPr="00386AC2">
        <w:rPr>
          <w:rFonts w:ascii="Aptos" w:hAnsi="Aptos" w:cs="Times New Roman"/>
        </w:rPr>
        <w:lastRenderedPageBreak/>
        <w:t>of Undergraduate Education's </w:t>
      </w:r>
      <w:r w:rsidR="007A3529" w:rsidRPr="007A3529">
        <w:rPr>
          <w:rFonts w:ascii="Aptos" w:hAnsi="Aptos" w:cs="Times New Roman"/>
        </w:rPr>
        <w:t>Syllabus Policies &amp; Statements webpage</w:t>
      </w:r>
      <w:r w:rsidR="007A3529">
        <w:t>s are provided on pp. 20-21 in the syllabus.</w:t>
      </w:r>
    </w:p>
    <w:p w14:paraId="5D87B1B3" w14:textId="252C3969" w:rsidR="007A3529" w:rsidRPr="007A3529" w:rsidRDefault="007A3529" w:rsidP="007A3529">
      <w:pPr>
        <w:pStyle w:val="ListParagraph"/>
        <w:numPr>
          <w:ilvl w:val="1"/>
          <w:numId w:val="1"/>
        </w:numPr>
        <w:spacing w:after="0" w:line="240" w:lineRule="auto"/>
        <w:rPr>
          <w:rFonts w:cs="Calibri"/>
        </w:rPr>
      </w:pPr>
      <w:r w:rsidRPr="003D20BD">
        <w:rPr>
          <w:rFonts w:cs="Calibri"/>
        </w:rPr>
        <w:t xml:space="preserve">Lee, Barker; approved with one abstention </w:t>
      </w:r>
      <w:r>
        <w:rPr>
          <w:rFonts w:cs="Calibri"/>
        </w:rPr>
        <w:t xml:space="preserve">and </w:t>
      </w:r>
      <w:r w:rsidRPr="007A3529">
        <w:rPr>
          <w:rFonts w:cs="Calibri"/>
        </w:rPr>
        <w:t xml:space="preserve">with </w:t>
      </w:r>
      <w:r w:rsidRPr="007A3529">
        <w:rPr>
          <w:rFonts w:cs="Calibri"/>
          <w:i/>
          <w:iCs/>
        </w:rPr>
        <w:t xml:space="preserve">one recommendation </w:t>
      </w:r>
      <w:r w:rsidRPr="007A3529">
        <w:rPr>
          <w:rFonts w:cs="Calibri"/>
        </w:rPr>
        <w:t>(in italics above).</w:t>
      </w:r>
    </w:p>
    <w:p w14:paraId="1AA9AB06" w14:textId="47F6607B" w:rsidR="00B16E4B" w:rsidRDefault="004702A3" w:rsidP="00B16E4B">
      <w:pPr>
        <w:pStyle w:val="ListParagraph"/>
        <w:numPr>
          <w:ilvl w:val="0"/>
          <w:numId w:val="1"/>
        </w:numPr>
        <w:spacing w:after="0" w:line="240" w:lineRule="auto"/>
        <w:rPr>
          <w:rFonts w:cs="Calibri"/>
        </w:rPr>
      </w:pPr>
      <w:r w:rsidRPr="003D20BD">
        <w:rPr>
          <w:rFonts w:cs="Calibri"/>
        </w:rPr>
        <w:t>Molecular Genetics 5720 – new course</w:t>
      </w:r>
    </w:p>
    <w:p w14:paraId="1D014B10" w14:textId="25860739" w:rsidR="00B16E4B" w:rsidRDefault="00B16E4B" w:rsidP="00B16E4B">
      <w:pPr>
        <w:pStyle w:val="ListParagraph"/>
        <w:numPr>
          <w:ilvl w:val="1"/>
          <w:numId w:val="1"/>
        </w:numPr>
        <w:spacing w:after="0" w:line="240" w:lineRule="auto"/>
        <w:rPr>
          <w:rFonts w:cs="Calibri"/>
        </w:rPr>
      </w:pPr>
      <w:r w:rsidRPr="00D1033C">
        <w:rPr>
          <w:rFonts w:cs="Calibri"/>
          <w:b/>
          <w:bCs/>
        </w:rPr>
        <w:t>Contingency:</w:t>
      </w:r>
      <w:r>
        <w:rPr>
          <w:rFonts w:cs="Calibri"/>
        </w:rPr>
        <w:t xml:space="preserve"> The Subcommittee offers the friendly reminder that SEI reports have recently changed to SSLE (</w:t>
      </w:r>
      <w:r w:rsidRPr="00B16E4B">
        <w:rPr>
          <w:rFonts w:cs="Calibri"/>
        </w:rPr>
        <w:t>Survey of Student Learning Experience</w:t>
      </w:r>
      <w:r>
        <w:rPr>
          <w:rFonts w:cs="Calibri"/>
        </w:rPr>
        <w:t>)</w:t>
      </w:r>
      <w:r w:rsidRPr="00B16E4B">
        <w:rPr>
          <w:rFonts w:cs="Calibri"/>
        </w:rPr>
        <w:t xml:space="preserve"> reports and requests that this information be updated under the Grades and Grading Policy on p. 2 of the syllabus. </w:t>
      </w:r>
    </w:p>
    <w:p w14:paraId="64199403" w14:textId="12586D38" w:rsidR="00B16E4B" w:rsidRDefault="00B16E4B" w:rsidP="00B16E4B">
      <w:pPr>
        <w:pStyle w:val="ListParagraph"/>
        <w:numPr>
          <w:ilvl w:val="1"/>
          <w:numId w:val="1"/>
        </w:numPr>
        <w:spacing w:after="0" w:line="240" w:lineRule="auto"/>
        <w:rPr>
          <w:rFonts w:cs="Calibri"/>
        </w:rPr>
      </w:pPr>
      <w:r w:rsidRPr="00D1033C">
        <w:rPr>
          <w:rFonts w:cs="Calibri"/>
          <w:b/>
          <w:bCs/>
        </w:rPr>
        <w:t>Contingency</w:t>
      </w:r>
      <w:r w:rsidRPr="003D20BD">
        <w:rPr>
          <w:rFonts w:cs="Calibri"/>
        </w:rPr>
        <w:t>:</w:t>
      </w:r>
      <w:r>
        <w:rPr>
          <w:rFonts w:cs="Calibri"/>
        </w:rPr>
        <w:t xml:space="preserve"> The Subcommittee notes two occurrences of the word “lab” on p. 2 of the syllabus (“</w:t>
      </w:r>
      <w:r w:rsidRPr="00B16E4B">
        <w:rPr>
          <w:rFonts w:cs="Calibri"/>
        </w:rPr>
        <w:t>You are encouraged to discuss class/lab exercises with other students in the class</w:t>
      </w:r>
      <w:r>
        <w:rPr>
          <w:rFonts w:cs="Calibri"/>
        </w:rPr>
        <w:t>” and “</w:t>
      </w:r>
      <w:r w:rsidRPr="00B16E4B">
        <w:rPr>
          <w:rFonts w:cs="Calibri"/>
        </w:rPr>
        <w:t>In-class midterms will be held during a lab class in the regular meeting room</w:t>
      </w:r>
      <w:r>
        <w:rPr>
          <w:rFonts w:cs="Calibri"/>
        </w:rPr>
        <w:t>”).</w:t>
      </w:r>
      <w:r w:rsidR="00EF5450">
        <w:rPr>
          <w:rFonts w:cs="Calibri"/>
        </w:rPr>
        <w:t xml:space="preserve"> </w:t>
      </w:r>
      <w:r w:rsidR="00DF509B" w:rsidRPr="00DF509B">
        <w:rPr>
          <w:rFonts w:cs="Calibri"/>
        </w:rPr>
        <w:t>The Subcommittee assumes that this was in error and that there is no lab component to the course; if this is the case, they ask that the world “lab” be removed from the syllabus to eliminate possible confusion for students. If there is a lab component to the course, they ask that the syllabus and the information in curriculum.osu.edu be adjusted accordingly</w:t>
      </w:r>
      <w:r w:rsidR="00DF509B">
        <w:rPr>
          <w:rFonts w:cs="Calibri"/>
        </w:rPr>
        <w:t>.</w:t>
      </w:r>
    </w:p>
    <w:p w14:paraId="6CE5A0C6" w14:textId="25E8412C" w:rsidR="00EF5450" w:rsidRDefault="00EF5450" w:rsidP="00B16E4B">
      <w:pPr>
        <w:pStyle w:val="ListParagraph"/>
        <w:numPr>
          <w:ilvl w:val="1"/>
          <w:numId w:val="1"/>
        </w:numPr>
        <w:spacing w:after="0" w:line="240" w:lineRule="auto"/>
        <w:rPr>
          <w:rFonts w:cs="Calibri"/>
        </w:rPr>
      </w:pPr>
      <w:r w:rsidRPr="00D1033C">
        <w:rPr>
          <w:rFonts w:cs="Calibri"/>
          <w:b/>
          <w:bCs/>
        </w:rPr>
        <w:t>Contingency:</w:t>
      </w:r>
      <w:r>
        <w:rPr>
          <w:rFonts w:cs="Calibri"/>
        </w:rPr>
        <w:t xml:space="preserve"> The Subcommittee requests that the department seek concurrence from the </w:t>
      </w:r>
      <w:r w:rsidRPr="00EF5450">
        <w:rPr>
          <w:rFonts w:cs="Calibri"/>
        </w:rPr>
        <w:t>College of Food, Agricultural, and Environmental Sciences</w:t>
      </w:r>
      <w:r>
        <w:rPr>
          <w:rFonts w:cs="Calibri"/>
        </w:rPr>
        <w:t xml:space="preserve">. </w:t>
      </w:r>
    </w:p>
    <w:p w14:paraId="74C8C777" w14:textId="3302495B" w:rsidR="00A23236" w:rsidRPr="00A23236" w:rsidRDefault="00A23236" w:rsidP="00A23236">
      <w:pPr>
        <w:pStyle w:val="ListParagraph"/>
        <w:numPr>
          <w:ilvl w:val="1"/>
          <w:numId w:val="1"/>
        </w:numPr>
        <w:spacing w:after="0" w:line="240" w:lineRule="auto"/>
        <w:rPr>
          <w:rFonts w:cs="Calibri"/>
        </w:rPr>
      </w:pPr>
      <w:r w:rsidRPr="00D1033C">
        <w:rPr>
          <w:rFonts w:cs="Calibri"/>
          <w:i/>
          <w:iCs/>
        </w:rPr>
        <w:t>Recommendation:</w:t>
      </w:r>
      <w:r>
        <w:rPr>
          <w:rFonts w:cs="Calibri"/>
        </w:rPr>
        <w:t xml:space="preserve"> </w:t>
      </w:r>
      <w:r w:rsidRPr="00A23236">
        <w:rPr>
          <w:rFonts w:cs="Calibri"/>
        </w:rPr>
        <w:t>The Subcommittee asks that the department include in the Religious Accommodations statement a link to the Civil Rights Compliance Office</w:t>
      </w:r>
      <w:r>
        <w:rPr>
          <w:rFonts w:cs="Calibri"/>
        </w:rPr>
        <w:t xml:space="preserve"> and a link to the </w:t>
      </w:r>
      <w:r w:rsidRPr="00A23236">
        <w:rPr>
          <w:rFonts w:cs="Calibri"/>
        </w:rPr>
        <w:t>Religious Holidays, Holy Days and Observances</w:t>
      </w:r>
      <w:r>
        <w:rPr>
          <w:rFonts w:cs="Calibri"/>
        </w:rPr>
        <w:t xml:space="preserve"> Policy. They also ask the department to update in the Mental Health statement the </w:t>
      </w:r>
      <w:r w:rsidR="00D1033C">
        <w:rPr>
          <w:rFonts w:cs="Calibri"/>
        </w:rPr>
        <w:t xml:space="preserve">contact information and </w:t>
      </w:r>
      <w:r>
        <w:rPr>
          <w:rFonts w:cs="Calibri"/>
        </w:rPr>
        <w:t xml:space="preserve">phone number to the </w:t>
      </w:r>
      <w:r w:rsidRPr="00A23236">
        <w:rPr>
          <w:rFonts w:cs="Calibri"/>
        </w:rPr>
        <w:t>Suicide and Crisis Lifeline</w:t>
      </w:r>
      <w:r>
        <w:rPr>
          <w:rFonts w:cs="Calibri"/>
        </w:rPr>
        <w:t xml:space="preserve">. </w:t>
      </w:r>
      <w:r w:rsidRPr="00A23236">
        <w:rPr>
          <w:rFonts w:cs="Calibri"/>
        </w:rPr>
        <w:t>The</w:t>
      </w:r>
      <w:r>
        <w:rPr>
          <w:rFonts w:cs="Calibri"/>
        </w:rPr>
        <w:t>se</w:t>
      </w:r>
      <w:r w:rsidRPr="00A23236">
        <w:rPr>
          <w:rFonts w:cs="Calibri"/>
        </w:rPr>
        <w:t xml:space="preserve"> statement</w:t>
      </w:r>
      <w:r>
        <w:rPr>
          <w:rFonts w:cs="Calibri"/>
        </w:rPr>
        <w:t>s</w:t>
      </w:r>
      <w:r w:rsidRPr="00A23236">
        <w:rPr>
          <w:rFonts w:cs="Calibri"/>
        </w:rPr>
        <w:t>, including the links</w:t>
      </w:r>
      <w:r>
        <w:rPr>
          <w:rFonts w:cs="Calibri"/>
        </w:rPr>
        <w:t xml:space="preserve"> and contact information</w:t>
      </w:r>
      <w:r w:rsidRPr="00A23236">
        <w:rPr>
          <w:rFonts w:cs="Calibri"/>
        </w:rPr>
        <w:t xml:space="preserve">, </w:t>
      </w:r>
      <w:r>
        <w:rPr>
          <w:rFonts w:cs="Calibri"/>
        </w:rPr>
        <w:t>are</w:t>
      </w:r>
      <w:r w:rsidRPr="00A23236">
        <w:rPr>
          <w:rFonts w:cs="Calibri"/>
        </w:rPr>
        <w:t xml:space="preserve"> available in an easy-to-copy/paste on the </w:t>
      </w:r>
      <w:hyperlink r:id="rId5" w:history="1">
        <w:r w:rsidRPr="00A23236">
          <w:rPr>
            <w:rStyle w:val="Hyperlink"/>
            <w:rFonts w:cs="Calibri"/>
          </w:rPr>
          <w:t>Office of Undergraduate Education’s website</w:t>
        </w:r>
      </w:hyperlink>
      <w:r w:rsidRPr="00A23236">
        <w:rPr>
          <w:rFonts w:cs="Calibri"/>
        </w:rPr>
        <w:t>.</w:t>
      </w:r>
    </w:p>
    <w:p w14:paraId="5D2E6329" w14:textId="1B6CFAF2" w:rsidR="00781291" w:rsidRPr="00166369" w:rsidRDefault="00D1033C" w:rsidP="00166369">
      <w:pPr>
        <w:pStyle w:val="ListParagraph"/>
        <w:numPr>
          <w:ilvl w:val="1"/>
          <w:numId w:val="3"/>
        </w:numPr>
      </w:pPr>
      <w:r w:rsidRPr="003D20BD">
        <w:rPr>
          <w:rFonts w:cs="Calibri"/>
        </w:rPr>
        <w:t>Lee, Heckler</w:t>
      </w:r>
      <w:r>
        <w:rPr>
          <w:rFonts w:cs="Calibri"/>
        </w:rPr>
        <w:t>;</w:t>
      </w:r>
      <w:r w:rsidRPr="003D20BD">
        <w:rPr>
          <w:rFonts w:cs="Calibri"/>
        </w:rPr>
        <w:t xml:space="preserve"> unanimously approved</w:t>
      </w:r>
      <w:r w:rsidRPr="00D1033C">
        <w:t xml:space="preserve"> </w:t>
      </w:r>
      <w:r w:rsidRPr="007E31DF">
        <w:t xml:space="preserve">with </w:t>
      </w:r>
      <w:r w:rsidRPr="007E31DF">
        <w:rPr>
          <w:b/>
          <w:bCs/>
        </w:rPr>
        <w:t xml:space="preserve">three contingencies </w:t>
      </w:r>
      <w:r w:rsidRPr="007E31DF">
        <w:t xml:space="preserve">(in bold above) and </w:t>
      </w:r>
      <w:r>
        <w:rPr>
          <w:i/>
          <w:iCs/>
        </w:rPr>
        <w:t>one</w:t>
      </w:r>
      <w:r w:rsidRPr="007E31DF">
        <w:rPr>
          <w:i/>
          <w:iCs/>
        </w:rPr>
        <w:t xml:space="preserve"> recommendation </w:t>
      </w:r>
      <w:r w:rsidRPr="007E31DF">
        <w:t>(in italics above)</w:t>
      </w:r>
    </w:p>
    <w:sectPr w:rsidR="00781291" w:rsidRPr="0016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527C1"/>
    <w:multiLevelType w:val="hybridMultilevel"/>
    <w:tmpl w:val="93B89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A2CB3"/>
    <w:multiLevelType w:val="hybridMultilevel"/>
    <w:tmpl w:val="386CD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4560D3"/>
    <w:multiLevelType w:val="hybridMultilevel"/>
    <w:tmpl w:val="E3303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283124">
    <w:abstractNumId w:val="0"/>
  </w:num>
  <w:num w:numId="2" w16cid:durableId="1021247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029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F8"/>
    <w:rsid w:val="00013880"/>
    <w:rsid w:val="00016915"/>
    <w:rsid w:val="000230CD"/>
    <w:rsid w:val="00051454"/>
    <w:rsid w:val="00082A7F"/>
    <w:rsid w:val="00083336"/>
    <w:rsid w:val="000A22F3"/>
    <w:rsid w:val="000B70E8"/>
    <w:rsid w:val="00112ADA"/>
    <w:rsid w:val="00133974"/>
    <w:rsid w:val="00150E39"/>
    <w:rsid w:val="00166369"/>
    <w:rsid w:val="001C7A18"/>
    <w:rsid w:val="001E1074"/>
    <w:rsid w:val="002128C6"/>
    <w:rsid w:val="00222749"/>
    <w:rsid w:val="00227042"/>
    <w:rsid w:val="002651B0"/>
    <w:rsid w:val="002C1E12"/>
    <w:rsid w:val="002D1CF9"/>
    <w:rsid w:val="002D3BB9"/>
    <w:rsid w:val="002E57CF"/>
    <w:rsid w:val="0032388B"/>
    <w:rsid w:val="00344C55"/>
    <w:rsid w:val="003B0449"/>
    <w:rsid w:val="003D287E"/>
    <w:rsid w:val="004702A3"/>
    <w:rsid w:val="00490435"/>
    <w:rsid w:val="004B1762"/>
    <w:rsid w:val="004D5EEE"/>
    <w:rsid w:val="004D63FF"/>
    <w:rsid w:val="004E7B74"/>
    <w:rsid w:val="00572E8B"/>
    <w:rsid w:val="00580A2B"/>
    <w:rsid w:val="00612591"/>
    <w:rsid w:val="006807A7"/>
    <w:rsid w:val="00692F2C"/>
    <w:rsid w:val="006B2813"/>
    <w:rsid w:val="006E55AC"/>
    <w:rsid w:val="006F07C4"/>
    <w:rsid w:val="00705990"/>
    <w:rsid w:val="007165F3"/>
    <w:rsid w:val="00781291"/>
    <w:rsid w:val="007A3529"/>
    <w:rsid w:val="007A6C27"/>
    <w:rsid w:val="007A7C9F"/>
    <w:rsid w:val="007D0E8D"/>
    <w:rsid w:val="007F7BC3"/>
    <w:rsid w:val="008224C6"/>
    <w:rsid w:val="008541C6"/>
    <w:rsid w:val="008A4FE8"/>
    <w:rsid w:val="008B25F2"/>
    <w:rsid w:val="008B2DC1"/>
    <w:rsid w:val="008B7DA5"/>
    <w:rsid w:val="008C0B26"/>
    <w:rsid w:val="00980F6A"/>
    <w:rsid w:val="009D4DF8"/>
    <w:rsid w:val="009E7568"/>
    <w:rsid w:val="00A045CA"/>
    <w:rsid w:val="00A23236"/>
    <w:rsid w:val="00A63930"/>
    <w:rsid w:val="00AB7CF9"/>
    <w:rsid w:val="00AC26C9"/>
    <w:rsid w:val="00AD5701"/>
    <w:rsid w:val="00B16E4B"/>
    <w:rsid w:val="00BE088D"/>
    <w:rsid w:val="00BE5844"/>
    <w:rsid w:val="00C07772"/>
    <w:rsid w:val="00C52D98"/>
    <w:rsid w:val="00C7178B"/>
    <w:rsid w:val="00CD4194"/>
    <w:rsid w:val="00CF6299"/>
    <w:rsid w:val="00D1033C"/>
    <w:rsid w:val="00D13E10"/>
    <w:rsid w:val="00D4052A"/>
    <w:rsid w:val="00D46EFE"/>
    <w:rsid w:val="00D81F57"/>
    <w:rsid w:val="00DA4688"/>
    <w:rsid w:val="00DF509B"/>
    <w:rsid w:val="00DF5AC4"/>
    <w:rsid w:val="00E27917"/>
    <w:rsid w:val="00E414F3"/>
    <w:rsid w:val="00E41A44"/>
    <w:rsid w:val="00E632DE"/>
    <w:rsid w:val="00E71807"/>
    <w:rsid w:val="00EB1373"/>
    <w:rsid w:val="00EF5450"/>
    <w:rsid w:val="00F94369"/>
    <w:rsid w:val="00FD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F458"/>
  <w15:chartTrackingRefBased/>
  <w15:docId w15:val="{0B06A80F-B260-4229-829C-C1FA9A7F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F8"/>
  </w:style>
  <w:style w:type="paragraph" w:styleId="Heading1">
    <w:name w:val="heading 1"/>
    <w:basedOn w:val="Normal"/>
    <w:next w:val="Normal"/>
    <w:link w:val="Heading1Char"/>
    <w:uiPriority w:val="9"/>
    <w:qFormat/>
    <w:rsid w:val="009D4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DF8"/>
    <w:rPr>
      <w:rFonts w:eastAsiaTheme="majorEastAsia" w:cstheme="majorBidi"/>
      <w:color w:val="272727" w:themeColor="text1" w:themeTint="D8"/>
    </w:rPr>
  </w:style>
  <w:style w:type="paragraph" w:styleId="Title">
    <w:name w:val="Title"/>
    <w:basedOn w:val="Normal"/>
    <w:next w:val="Normal"/>
    <w:link w:val="TitleChar"/>
    <w:uiPriority w:val="10"/>
    <w:qFormat/>
    <w:rsid w:val="009D4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DF8"/>
    <w:pPr>
      <w:spacing w:before="160"/>
      <w:jc w:val="center"/>
    </w:pPr>
    <w:rPr>
      <w:i/>
      <w:iCs/>
      <w:color w:val="404040" w:themeColor="text1" w:themeTint="BF"/>
    </w:rPr>
  </w:style>
  <w:style w:type="character" w:customStyle="1" w:styleId="QuoteChar">
    <w:name w:val="Quote Char"/>
    <w:basedOn w:val="DefaultParagraphFont"/>
    <w:link w:val="Quote"/>
    <w:uiPriority w:val="29"/>
    <w:rsid w:val="009D4DF8"/>
    <w:rPr>
      <w:i/>
      <w:iCs/>
      <w:color w:val="404040" w:themeColor="text1" w:themeTint="BF"/>
    </w:rPr>
  </w:style>
  <w:style w:type="paragraph" w:styleId="ListParagraph">
    <w:name w:val="List Paragraph"/>
    <w:basedOn w:val="Normal"/>
    <w:uiPriority w:val="34"/>
    <w:qFormat/>
    <w:rsid w:val="009D4DF8"/>
    <w:pPr>
      <w:ind w:left="720"/>
      <w:contextualSpacing/>
    </w:pPr>
  </w:style>
  <w:style w:type="character" w:styleId="IntenseEmphasis">
    <w:name w:val="Intense Emphasis"/>
    <w:basedOn w:val="DefaultParagraphFont"/>
    <w:uiPriority w:val="21"/>
    <w:qFormat/>
    <w:rsid w:val="009D4DF8"/>
    <w:rPr>
      <w:i/>
      <w:iCs/>
      <w:color w:val="0F4761" w:themeColor="accent1" w:themeShade="BF"/>
    </w:rPr>
  </w:style>
  <w:style w:type="paragraph" w:styleId="IntenseQuote">
    <w:name w:val="Intense Quote"/>
    <w:basedOn w:val="Normal"/>
    <w:next w:val="Normal"/>
    <w:link w:val="IntenseQuoteChar"/>
    <w:uiPriority w:val="30"/>
    <w:qFormat/>
    <w:rsid w:val="009D4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DF8"/>
    <w:rPr>
      <w:i/>
      <w:iCs/>
      <w:color w:val="0F4761" w:themeColor="accent1" w:themeShade="BF"/>
    </w:rPr>
  </w:style>
  <w:style w:type="character" w:styleId="IntenseReference">
    <w:name w:val="Intense Reference"/>
    <w:basedOn w:val="DefaultParagraphFont"/>
    <w:uiPriority w:val="32"/>
    <w:qFormat/>
    <w:rsid w:val="009D4DF8"/>
    <w:rPr>
      <w:b/>
      <w:bCs/>
      <w:smallCaps/>
      <w:color w:val="0F4761" w:themeColor="accent1" w:themeShade="BF"/>
      <w:spacing w:val="5"/>
    </w:rPr>
  </w:style>
  <w:style w:type="character" w:styleId="Hyperlink">
    <w:name w:val="Hyperlink"/>
    <w:basedOn w:val="DefaultParagraphFont"/>
    <w:uiPriority w:val="99"/>
    <w:unhideWhenUsed/>
    <w:rsid w:val="007A3529"/>
    <w:rPr>
      <w:color w:val="467886" w:themeColor="hyperlink"/>
      <w:u w:val="single"/>
    </w:rPr>
  </w:style>
  <w:style w:type="character" w:styleId="UnresolvedMention">
    <w:name w:val="Unresolved Mention"/>
    <w:basedOn w:val="DefaultParagraphFont"/>
    <w:uiPriority w:val="99"/>
    <w:semiHidden/>
    <w:unhideWhenUsed/>
    <w:rsid w:val="00A23236"/>
    <w:rPr>
      <w:color w:val="605E5C"/>
      <w:shd w:val="clear" w:color="auto" w:fill="E1DFDD"/>
    </w:rPr>
  </w:style>
  <w:style w:type="character" w:styleId="CommentReference">
    <w:name w:val="annotation reference"/>
    <w:basedOn w:val="DefaultParagraphFont"/>
    <w:uiPriority w:val="99"/>
    <w:semiHidden/>
    <w:unhideWhenUsed/>
    <w:rsid w:val="00E71807"/>
    <w:rPr>
      <w:sz w:val="16"/>
      <w:szCs w:val="16"/>
    </w:rPr>
  </w:style>
  <w:style w:type="paragraph" w:styleId="CommentText">
    <w:name w:val="annotation text"/>
    <w:basedOn w:val="Normal"/>
    <w:link w:val="CommentTextChar"/>
    <w:uiPriority w:val="99"/>
    <w:unhideWhenUsed/>
    <w:rsid w:val="00E71807"/>
    <w:pPr>
      <w:spacing w:line="240" w:lineRule="auto"/>
    </w:pPr>
    <w:rPr>
      <w:sz w:val="20"/>
      <w:szCs w:val="20"/>
    </w:rPr>
  </w:style>
  <w:style w:type="character" w:customStyle="1" w:styleId="CommentTextChar">
    <w:name w:val="Comment Text Char"/>
    <w:basedOn w:val="DefaultParagraphFont"/>
    <w:link w:val="CommentText"/>
    <w:uiPriority w:val="99"/>
    <w:rsid w:val="00E71807"/>
    <w:rPr>
      <w:sz w:val="20"/>
      <w:szCs w:val="20"/>
    </w:rPr>
  </w:style>
  <w:style w:type="paragraph" w:styleId="CommentSubject">
    <w:name w:val="annotation subject"/>
    <w:basedOn w:val="CommentText"/>
    <w:next w:val="CommentText"/>
    <w:link w:val="CommentSubjectChar"/>
    <w:uiPriority w:val="99"/>
    <w:semiHidden/>
    <w:unhideWhenUsed/>
    <w:rsid w:val="00E71807"/>
    <w:rPr>
      <w:b/>
      <w:bCs/>
    </w:rPr>
  </w:style>
  <w:style w:type="character" w:customStyle="1" w:styleId="CommentSubjectChar">
    <w:name w:val="Comment Subject Char"/>
    <w:basedOn w:val="CommentTextChar"/>
    <w:link w:val="CommentSubject"/>
    <w:uiPriority w:val="99"/>
    <w:semiHidden/>
    <w:rsid w:val="00E71807"/>
    <w:rPr>
      <w:b/>
      <w:bCs/>
      <w:sz w:val="20"/>
      <w:szCs w:val="20"/>
    </w:rPr>
  </w:style>
  <w:style w:type="paragraph" w:styleId="Revision">
    <w:name w:val="Revision"/>
    <w:hidden/>
    <w:uiPriority w:val="99"/>
    <w:semiHidden/>
    <w:rsid w:val="00854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1587</Words>
  <Characters>8674</Characters>
  <Application>Microsoft Office Word</Application>
  <DocSecurity>0</DocSecurity>
  <Lines>158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DeGirolamo, Anne</dc:creator>
  <cp:keywords/>
  <dc:description/>
  <cp:lastModifiedBy>Neff, Jennifer</cp:lastModifiedBy>
  <cp:revision>3</cp:revision>
  <dcterms:created xsi:type="dcterms:W3CDTF">2025-12-23T21:34:00Z</dcterms:created>
  <dcterms:modified xsi:type="dcterms:W3CDTF">2025-12-23T21:34:00Z</dcterms:modified>
</cp:coreProperties>
</file>